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DC295" w14:textId="4DB29A16" w:rsidR="00054053" w:rsidRPr="005351D1" w:rsidRDefault="005E7848" w:rsidP="00F65C4B">
      <w:pPr>
        <w:jc w:val="right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Bydgoszcz</w:t>
      </w:r>
      <w:r w:rsidR="005A6C53"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, dnia </w:t>
      </w:r>
      <w:r w:rsidR="009D3A73" w:rsidRPr="005351D1">
        <w:rPr>
          <w:rFonts w:ascii="Aptos Display" w:eastAsia="Cambria" w:hAnsi="Aptos Display" w:cs="Cambria"/>
          <w:color w:val="000000"/>
          <w:sz w:val="24"/>
          <w:szCs w:val="24"/>
        </w:rPr>
        <w:t>29</w:t>
      </w:r>
      <w:r w:rsidR="00712FC3" w:rsidRPr="005351D1">
        <w:rPr>
          <w:rFonts w:ascii="Aptos Display" w:eastAsia="Cambria" w:hAnsi="Aptos Display" w:cs="Cambria"/>
          <w:color w:val="000000"/>
          <w:sz w:val="24"/>
          <w:szCs w:val="24"/>
        </w:rPr>
        <w:t>.0</w:t>
      </w:r>
      <w:r w:rsidR="009D3A73" w:rsidRPr="005351D1">
        <w:rPr>
          <w:rFonts w:ascii="Aptos Display" w:eastAsia="Cambria" w:hAnsi="Aptos Display" w:cs="Cambria"/>
          <w:color w:val="000000"/>
          <w:sz w:val="24"/>
          <w:szCs w:val="24"/>
        </w:rPr>
        <w:t>1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.202</w:t>
      </w:r>
      <w:r w:rsidR="009D3A73" w:rsidRPr="005351D1">
        <w:rPr>
          <w:rFonts w:ascii="Aptos Display" w:eastAsia="Cambria" w:hAnsi="Aptos Display" w:cs="Cambria"/>
          <w:color w:val="000000"/>
          <w:sz w:val="24"/>
          <w:szCs w:val="24"/>
        </w:rPr>
        <w:t>6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r.</w:t>
      </w:r>
    </w:p>
    <w:p w14:paraId="18AB35EA" w14:textId="77777777" w:rsidR="00F65C4B" w:rsidRPr="005351D1" w:rsidRDefault="00F65C4B">
      <w:pPr>
        <w:jc w:val="center"/>
        <w:rPr>
          <w:rFonts w:ascii="Aptos Display" w:eastAsia="Cambria" w:hAnsi="Aptos Display" w:cs="Cambria"/>
          <w:b/>
          <w:color w:val="000000"/>
          <w:sz w:val="24"/>
          <w:szCs w:val="24"/>
        </w:rPr>
      </w:pPr>
    </w:p>
    <w:p w14:paraId="77D2B4A8" w14:textId="3F6DA985" w:rsidR="002116E0" w:rsidRPr="005351D1" w:rsidRDefault="005A6C53">
      <w:pPr>
        <w:jc w:val="center"/>
        <w:rPr>
          <w:rFonts w:ascii="Aptos Display" w:eastAsia="Cambria" w:hAnsi="Aptos Display" w:cs="Cambria"/>
          <w:b/>
          <w:color w:val="000000"/>
          <w:sz w:val="24"/>
          <w:szCs w:val="24"/>
        </w:rPr>
      </w:pPr>
      <w:r w:rsidRPr="00F52370">
        <w:rPr>
          <w:rFonts w:ascii="Aptos Display" w:eastAsia="Cambria" w:hAnsi="Aptos Display" w:cs="Cambria"/>
          <w:b/>
          <w:color w:val="000000"/>
          <w:sz w:val="28"/>
          <w:szCs w:val="28"/>
        </w:rPr>
        <w:t xml:space="preserve">ZAPYTANIE OFERTOWE </w:t>
      </w:r>
      <w:r w:rsidR="005E7848" w:rsidRPr="00F52370">
        <w:rPr>
          <w:rFonts w:ascii="Aptos Display" w:eastAsia="Cambria" w:hAnsi="Aptos Display" w:cs="Cambria"/>
          <w:b/>
          <w:color w:val="000000"/>
          <w:sz w:val="28"/>
          <w:szCs w:val="28"/>
        </w:rPr>
        <w:t>1/202</w:t>
      </w:r>
      <w:r w:rsidR="009D3A73" w:rsidRPr="00F52370">
        <w:rPr>
          <w:rFonts w:ascii="Aptos Display" w:eastAsia="Cambria" w:hAnsi="Aptos Display" w:cs="Cambria"/>
          <w:b/>
          <w:color w:val="000000"/>
          <w:sz w:val="28"/>
          <w:szCs w:val="28"/>
        </w:rPr>
        <w:t>6</w:t>
      </w:r>
    </w:p>
    <w:p w14:paraId="69699162" w14:textId="77777777" w:rsidR="002116E0" w:rsidRPr="005351D1" w:rsidRDefault="002116E0">
      <w:pPr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6F959012" w14:textId="2A5D901D" w:rsidR="007C3342" w:rsidRPr="005351D1" w:rsidRDefault="005A6C53" w:rsidP="00F65C4B">
      <w:pPr>
        <w:spacing w:line="360" w:lineRule="auto"/>
        <w:jc w:val="both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bookmarkStart w:id="0" w:name="_gjdgxs"/>
      <w:bookmarkEnd w:id="0"/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Dotyczy </w:t>
      </w:r>
      <w:r w:rsidR="002C5FF7" w:rsidRPr="005351D1">
        <w:rPr>
          <w:rFonts w:ascii="Aptos Display" w:eastAsia="Cambria" w:hAnsi="Aptos Display" w:cs="Cambria"/>
          <w:color w:val="000000"/>
          <w:sz w:val="24"/>
          <w:szCs w:val="24"/>
        </w:rPr>
        <w:t>wykonania robót budowlanych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w ramach projektu pt</w:t>
      </w: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 xml:space="preserve">.: </w:t>
      </w:r>
      <w:bookmarkStart w:id="1" w:name="_Hlk197947649"/>
      <w:r w:rsidR="005E7848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„</w:t>
      </w:r>
      <w:r w:rsidR="009D3A73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Rozwój rehabilitacji medycznej poprzez zakup sprzętu medycznego oraz prace adaptacyjne w Centrum Medyczne Zachód Sp. z o.o</w:t>
      </w:r>
      <w:r w:rsidR="002C5FF7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.”</w:t>
      </w:r>
      <w:bookmarkStart w:id="2" w:name="_Hlk197947704"/>
      <w:bookmarkEnd w:id="1"/>
      <w:r w:rsidR="002C5FF7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, </w:t>
      </w:r>
      <w:r w:rsidR="005E7848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Priorytet: 6 Fundusze europejskie na rzecz zwiększenia dostępności regionalnej infrastruktury dla mieszkańców, Działanie: 6.9 Inwestycje w infrastrukturę zdrowotną.</w:t>
      </w:r>
      <w:bookmarkEnd w:id="2"/>
    </w:p>
    <w:p w14:paraId="1F0103B3" w14:textId="40BC9260" w:rsidR="002116E0" w:rsidRPr="005351D1" w:rsidRDefault="005A6C53">
      <w:pPr>
        <w:spacing w:line="360" w:lineRule="auto"/>
        <w:jc w:val="both"/>
        <w:rPr>
          <w:rFonts w:ascii="Aptos Display" w:hAnsi="Aptos Display" w:cs="Arial"/>
          <w:color w:val="auto"/>
          <w:sz w:val="24"/>
          <w:szCs w:val="24"/>
        </w:rPr>
      </w:pPr>
      <w:r w:rsidRPr="005351D1">
        <w:rPr>
          <w:rFonts w:ascii="Aptos Display" w:hAnsi="Aptos Display" w:cs="Cambria"/>
          <w:color w:val="000000"/>
          <w:sz w:val="24"/>
          <w:szCs w:val="24"/>
          <w:lang w:eastAsia="en-US"/>
        </w:rPr>
        <w:t>Niniejsze zapytanie ofertowe (dalej jako „Zapytanie”) prowadzone jest zgodnie z zasadą konkurencyjności na podstawie rozdziału 6.5.2 aktualnych Wytycznych w zakresie kwalifikowalności wydatków w ramach Europejskiego Funduszu Rozwoju Regionalnego, Europejskiego Funduszu Społecznego oraz Funduszu Spójności na lata 20</w:t>
      </w:r>
      <w:r w:rsidR="00F65C4B" w:rsidRPr="005351D1">
        <w:rPr>
          <w:rFonts w:ascii="Aptos Display" w:hAnsi="Aptos Display" w:cs="Cambria"/>
          <w:color w:val="000000"/>
          <w:sz w:val="24"/>
          <w:szCs w:val="24"/>
          <w:lang w:eastAsia="en-US"/>
        </w:rPr>
        <w:t>21</w:t>
      </w:r>
      <w:r w:rsidRPr="005351D1">
        <w:rPr>
          <w:rFonts w:ascii="Aptos Display" w:hAnsi="Aptos Display" w:cs="Cambria"/>
          <w:color w:val="000000"/>
          <w:sz w:val="24"/>
          <w:szCs w:val="24"/>
          <w:lang w:eastAsia="en-US"/>
        </w:rPr>
        <w:t>-202</w:t>
      </w:r>
      <w:r w:rsidR="00F65C4B" w:rsidRPr="005351D1">
        <w:rPr>
          <w:rFonts w:ascii="Aptos Display" w:hAnsi="Aptos Display" w:cs="Cambria"/>
          <w:color w:val="000000"/>
          <w:sz w:val="24"/>
          <w:szCs w:val="24"/>
          <w:lang w:eastAsia="en-US"/>
        </w:rPr>
        <w:t>7. Wytyczne zostały wydane na podstawie art. 5 ust. 1 pkt 2 ustawy z dnia 28 kwietnia 2022 r. o zasadach realizacji zadań finansowanych ze środków europejskich w perspektywie finansowej 2021-2027 (Dz. U. poz. 1079),</w:t>
      </w:r>
      <w:r w:rsidRPr="005351D1">
        <w:rPr>
          <w:rFonts w:ascii="Aptos Display" w:hAnsi="Aptos Display" w:cs="Cambria"/>
          <w:color w:val="000000"/>
          <w:sz w:val="24"/>
          <w:szCs w:val="24"/>
          <w:lang w:eastAsia="en-US"/>
        </w:rPr>
        <w:t xml:space="preserve"> przy czym w przypadku jakichkolwiek wątpliwości w zakresie interpretacji treści Zapytania lub prawidłowości podejmowanych działań bądź sprzeczności postanowień Zapytania z Wytycznymi, należy kierować się Wytycznymi.</w:t>
      </w:r>
    </w:p>
    <w:p w14:paraId="04F7B69C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2E252436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POSTANOWIENIA OGÓLNE</w:t>
      </w:r>
    </w:p>
    <w:p w14:paraId="61EB0588" w14:textId="31818295" w:rsidR="002116E0" w:rsidRPr="005351D1" w:rsidRDefault="005A6C53">
      <w:pPr>
        <w:widowControl/>
        <w:numPr>
          <w:ilvl w:val="0"/>
          <w:numId w:val="6"/>
        </w:num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Postępowanie ofertowe jest prowadzone zgodnie z zasadą konkurencyjności na warunkach określonych w Wytycznych Instytucji Zarządzającej Operacyjnym Programem </w:t>
      </w:r>
      <w:r w:rsidR="00F65C4B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Regionalnego Funduszu Europejskiego dla </w:t>
      </w:r>
      <w:r w:rsidR="005E7848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Województwa kujawsko-pomorskiego </w:t>
      </w:r>
      <w:r w:rsidR="00F65C4B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2021-2027 w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sprawie kwalifikowalności kosztów objętych dofinansowaniem ze środków Europejskiego Funduszu Rozwoju Regionalnego.</w:t>
      </w:r>
    </w:p>
    <w:p w14:paraId="10400B0D" w14:textId="5AB716F1" w:rsidR="002116E0" w:rsidRPr="005351D1" w:rsidRDefault="005A6C53">
      <w:pPr>
        <w:widowControl/>
        <w:numPr>
          <w:ilvl w:val="0"/>
          <w:numId w:val="6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 ramach umowy z </w:t>
      </w:r>
      <w:r w:rsidR="002C5FF7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Wykonawcą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przewidziane są kary umowne z tytułu opóźnienia realizacji lub niekompletnego </w:t>
      </w:r>
      <w:r w:rsidR="00C50DEA" w:rsidRPr="005351D1">
        <w:rPr>
          <w:rFonts w:ascii="Aptos Display" w:eastAsia="Cambria" w:hAnsi="Aptos Display" w:cs="Cambria"/>
          <w:color w:val="000000"/>
          <w:sz w:val="24"/>
          <w:szCs w:val="24"/>
        </w:rPr>
        <w:t>dostarczenia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zamówienia w wysokości </w:t>
      </w:r>
      <w:r w:rsidR="002C5FF7" w:rsidRPr="005351D1">
        <w:rPr>
          <w:rFonts w:ascii="Aptos Display" w:eastAsia="Cambria" w:hAnsi="Aptos Display" w:cs="Cambria"/>
          <w:color w:val="000000"/>
          <w:sz w:val="24"/>
          <w:szCs w:val="24"/>
        </w:rPr>
        <w:t>1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% od wartości przedmiotu zamówienia za każdy dzień opóźnienia.</w:t>
      </w:r>
    </w:p>
    <w:p w14:paraId="03F4A0A2" w14:textId="77777777" w:rsidR="002116E0" w:rsidRPr="005351D1" w:rsidRDefault="005A6C5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ptos Display" w:hAnsi="Aptos Display" w:cs="Arial"/>
          <w:color w:val="auto"/>
          <w:sz w:val="24"/>
          <w:szCs w:val="24"/>
        </w:rPr>
      </w:pPr>
      <w:r w:rsidRPr="005351D1">
        <w:rPr>
          <w:rFonts w:ascii="Aptos Display" w:hAnsi="Aptos Display" w:cs="Arial"/>
          <w:color w:val="auto"/>
          <w:sz w:val="24"/>
          <w:szCs w:val="24"/>
        </w:rPr>
        <w:t xml:space="preserve">Do zapytania ofertowego </w:t>
      </w:r>
      <w:r w:rsidRPr="005351D1">
        <w:rPr>
          <w:rFonts w:ascii="Aptos Display" w:hAnsi="Aptos Display" w:cs="Arial"/>
          <w:color w:val="auto"/>
          <w:sz w:val="24"/>
          <w:szCs w:val="24"/>
          <w:u w:val="single"/>
        </w:rPr>
        <w:t>nie mają zastosowania przepisy ustawy z dnia 11 września 2019 r. Prawo zamówień publicznych (</w:t>
      </w:r>
      <w:proofErr w:type="spellStart"/>
      <w:r w:rsidRPr="005351D1">
        <w:rPr>
          <w:rFonts w:ascii="Aptos Display" w:hAnsi="Aptos Display" w:cs="Arial"/>
          <w:color w:val="auto"/>
          <w:sz w:val="24"/>
          <w:szCs w:val="24"/>
          <w:u w:val="single"/>
        </w:rPr>
        <w:t>t.j</w:t>
      </w:r>
      <w:proofErr w:type="spellEnd"/>
      <w:r w:rsidRPr="005351D1">
        <w:rPr>
          <w:rFonts w:ascii="Aptos Display" w:hAnsi="Aptos Display" w:cs="Arial"/>
          <w:color w:val="auto"/>
          <w:sz w:val="24"/>
          <w:szCs w:val="24"/>
          <w:u w:val="single"/>
        </w:rPr>
        <w:t>. Dz. U. z 2021 r. poz. 1129</w:t>
      </w:r>
      <w:r w:rsidRPr="005351D1">
        <w:rPr>
          <w:rFonts w:ascii="Aptos Display" w:hAnsi="Aptos Display" w:cs="Arial"/>
          <w:color w:val="auto"/>
          <w:sz w:val="24"/>
          <w:szCs w:val="24"/>
        </w:rPr>
        <w:t>).</w:t>
      </w:r>
    </w:p>
    <w:p w14:paraId="5AC30F16" w14:textId="77777777" w:rsidR="002116E0" w:rsidRPr="005351D1" w:rsidRDefault="002116E0">
      <w:pPr>
        <w:widowControl/>
        <w:spacing w:line="360" w:lineRule="auto"/>
        <w:ind w:left="1500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</w:p>
    <w:p w14:paraId="0826AD97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RODZAJ ZAMÓWIENIA</w:t>
      </w:r>
    </w:p>
    <w:p w14:paraId="4EDE313A" w14:textId="4072C311" w:rsidR="002116E0" w:rsidRPr="005351D1" w:rsidRDefault="002C5FF7" w:rsidP="001B4023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>Roboty budowlane.</w:t>
      </w:r>
    </w:p>
    <w:p w14:paraId="3D1360D4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2B7667EE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KOD WSPÓLNEGO SŁOWNIKA ZAMÓWIEŃ (CPV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)</w:t>
      </w:r>
    </w:p>
    <w:p w14:paraId="787DD0CD" w14:textId="77777777" w:rsidR="002116E0" w:rsidRPr="005351D1" w:rsidRDefault="005A6C53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bookmarkStart w:id="3" w:name="_Hlk88730965"/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Zamówienie jest definiowane poprzez kody CPV jako:</w:t>
      </w:r>
    </w:p>
    <w:bookmarkEnd w:id="3"/>
    <w:p w14:paraId="5749AA7C" w14:textId="387E23B3" w:rsidR="00DF24B3" w:rsidRPr="005351D1" w:rsidRDefault="00DF24B3" w:rsidP="00DF24B3">
      <w:pPr>
        <w:spacing w:line="360" w:lineRule="auto"/>
        <w:jc w:val="both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Kod: </w:t>
      </w:r>
      <w:hyperlink r:id="rId8" w:history="1">
        <w:r w:rsidRPr="005351D1">
          <w:rPr>
            <w:rStyle w:val="Hipercze"/>
            <w:rFonts w:ascii="Aptos Display" w:eastAsia="Cambria" w:hAnsi="Aptos Display" w:cs="Cambria"/>
            <w:sz w:val="24"/>
            <w:szCs w:val="24"/>
          </w:rPr>
          <w:t>45000000-7</w:t>
        </w:r>
      </w:hyperlink>
    </w:p>
    <w:p w14:paraId="6445C39B" w14:textId="74000D51" w:rsidR="00DF24B3" w:rsidRPr="005351D1" w:rsidRDefault="00DF24B3" w:rsidP="00DF24B3">
      <w:pPr>
        <w:spacing w:line="360" w:lineRule="auto"/>
        <w:jc w:val="both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Pełna nazwa: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Roboty budowlane</w:t>
      </w:r>
    </w:p>
    <w:p w14:paraId="571CAA45" w14:textId="77777777" w:rsidR="002116E0" w:rsidRPr="005351D1" w:rsidRDefault="002116E0" w:rsidP="00B156B5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01BCFC93" w14:textId="77777777" w:rsidR="002116E0" w:rsidRPr="005351D1" w:rsidRDefault="005A6C53" w:rsidP="00833ECF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ZAMAWIAJĄCY</w:t>
      </w:r>
    </w:p>
    <w:p w14:paraId="0F1BA126" w14:textId="375A2B05" w:rsidR="005E7848" w:rsidRPr="005351D1" w:rsidRDefault="005A6C53" w:rsidP="00DF24B3">
      <w:pPr>
        <w:spacing w:line="360" w:lineRule="auto"/>
        <w:jc w:val="both"/>
        <w:rPr>
          <w:rFonts w:ascii="Aptos Display" w:eastAsia="Cambria" w:hAnsi="Aptos Display" w:cs="Cambria"/>
          <w:bCs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NAZWA: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bookmarkStart w:id="4" w:name="_Hlk197947497"/>
      <w:r w:rsidR="00DF24B3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CENTRUM MEDYCZNE "ZACHÓD" SPÓŁKA Z OGRANICZONĄ ODPOWIEDZIALNOŚCIĄ</w:t>
      </w:r>
      <w:r w:rsidR="005E7848" w:rsidRPr="005351D1">
        <w:rPr>
          <w:rFonts w:ascii="Aptos Display" w:eastAsia="Cambria" w:hAnsi="Aptos Display" w:cs="Cambria"/>
          <w:bCs/>
          <w:color w:val="000000"/>
          <w:sz w:val="24"/>
          <w:szCs w:val="24"/>
        </w:rPr>
        <w:t xml:space="preserve"> </w:t>
      </w:r>
    </w:p>
    <w:p w14:paraId="0717E8EF" w14:textId="1FC4139E" w:rsidR="002116E0" w:rsidRPr="005351D1" w:rsidRDefault="005A6C53" w:rsidP="00DF24B3">
      <w:pPr>
        <w:spacing w:line="360" w:lineRule="auto"/>
        <w:rPr>
          <w:rFonts w:ascii="Aptos Display" w:eastAsia="Cambria" w:hAnsi="Aptos Display" w:cs="Cambria"/>
          <w:b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ADRES: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r w:rsidR="00B75B9E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ul.</w:t>
      </w:r>
      <w:r w:rsidR="00B75B9E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r w:rsidR="00DF24B3"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Grunwaldzka 138, 85-429</w:t>
      </w:r>
      <w:r w:rsidR="005E7848"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 xml:space="preserve"> Bydgoszcz</w:t>
      </w:r>
    </w:p>
    <w:p w14:paraId="3B4FBB4B" w14:textId="7725EEB1" w:rsidR="002116E0" w:rsidRPr="005351D1" w:rsidRDefault="005A6C53" w:rsidP="00DF24B3">
      <w:pPr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NIP:</w:t>
      </w:r>
      <w:r w:rsidR="00833ECF"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 </w:t>
      </w:r>
      <w:r w:rsidR="00DF24B3" w:rsidRPr="005351D1">
        <w:rPr>
          <w:rFonts w:ascii="Aptos Display" w:eastAsia="Cambria" w:hAnsi="Aptos Display" w:cs="Cambria"/>
          <w:color w:val="auto"/>
          <w:sz w:val="24"/>
          <w:szCs w:val="24"/>
        </w:rPr>
        <w:t>9671157325</w:t>
      </w:r>
    </w:p>
    <w:bookmarkEnd w:id="4"/>
    <w:p w14:paraId="7CD0F500" w14:textId="77777777" w:rsidR="002116E0" w:rsidRPr="005351D1" w:rsidRDefault="002116E0">
      <w:pPr>
        <w:spacing w:line="360" w:lineRule="auto"/>
        <w:ind w:firstLine="708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7753E926" w14:textId="77777777" w:rsidR="002116E0" w:rsidRPr="005351D1" w:rsidRDefault="005A6C53" w:rsidP="009D3A73">
      <w:pPr>
        <w:spacing w:line="360" w:lineRule="auto"/>
        <w:rPr>
          <w:rFonts w:ascii="Aptos Display" w:eastAsia="Cambria" w:hAnsi="Aptos Display" w:cs="Cambria"/>
          <w:b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Osobą uprawnioną do kontaktów z oferentami jest:</w:t>
      </w:r>
    </w:p>
    <w:p w14:paraId="69244339" w14:textId="1E477258" w:rsidR="002116E0" w:rsidRPr="005351D1" w:rsidRDefault="005A6C53" w:rsidP="009D3A73">
      <w:pPr>
        <w:spacing w:line="360" w:lineRule="auto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Imię i Nazwisko: </w:t>
      </w:r>
      <w:r w:rsidR="00DF24B3" w:rsidRPr="005351D1">
        <w:rPr>
          <w:rFonts w:ascii="Aptos Display" w:eastAsia="Cambria" w:hAnsi="Aptos Display" w:cs="Cambria"/>
          <w:color w:val="000000"/>
          <w:sz w:val="24"/>
          <w:szCs w:val="24"/>
        </w:rPr>
        <w:t>Krystyna Tylec</w:t>
      </w:r>
      <w:r w:rsidR="00833ECF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</w:p>
    <w:p w14:paraId="2F33DB9E" w14:textId="27F738F9" w:rsidR="002116E0" w:rsidRPr="005351D1" w:rsidRDefault="005A6C53" w:rsidP="009D3A73">
      <w:pPr>
        <w:spacing w:line="360" w:lineRule="auto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Tel.: </w:t>
      </w:r>
      <w:r w:rsidR="00F91D6C">
        <w:rPr>
          <w:rFonts w:ascii="Aptos Display" w:eastAsia="Cambria" w:hAnsi="Aptos Display" w:cs="Cambria"/>
          <w:color w:val="000000"/>
          <w:sz w:val="24"/>
          <w:szCs w:val="24"/>
        </w:rPr>
        <w:t>52 311 75 58</w:t>
      </w:r>
    </w:p>
    <w:p w14:paraId="737D042D" w14:textId="7EB62BAE" w:rsidR="002116E0" w:rsidRPr="005351D1" w:rsidRDefault="005A6C53" w:rsidP="009D3A73">
      <w:pPr>
        <w:spacing w:line="360" w:lineRule="auto"/>
        <w:rPr>
          <w:rFonts w:ascii="Aptos Display" w:hAnsi="Aptos Display"/>
          <w:sz w:val="24"/>
          <w:szCs w:val="24"/>
          <w:lang w:val="en-US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  <w:lang w:val="en-US"/>
        </w:rPr>
        <w:t xml:space="preserve">E-mail: </w:t>
      </w:r>
      <w:hyperlink r:id="rId9" w:history="1">
        <w:r w:rsidR="00DF24B3" w:rsidRPr="005351D1">
          <w:rPr>
            <w:rStyle w:val="Hipercze"/>
            <w:rFonts w:ascii="Aptos Display" w:hAnsi="Aptos Display"/>
            <w:sz w:val="24"/>
            <w:szCs w:val="24"/>
            <w:lang w:val="en-US"/>
          </w:rPr>
          <w:t>krystynatylec@centrumzachod.pl</w:t>
        </w:r>
      </w:hyperlink>
      <w:r w:rsidR="00DF24B3" w:rsidRPr="005351D1">
        <w:rPr>
          <w:rFonts w:ascii="Aptos Display" w:hAnsi="Aptos Display"/>
          <w:sz w:val="24"/>
          <w:szCs w:val="24"/>
          <w:lang w:val="en-US"/>
        </w:rPr>
        <w:t xml:space="preserve"> </w:t>
      </w:r>
    </w:p>
    <w:p w14:paraId="1E163300" w14:textId="77777777" w:rsidR="002116E0" w:rsidRPr="005351D1" w:rsidRDefault="002116E0">
      <w:pPr>
        <w:spacing w:line="360" w:lineRule="auto"/>
        <w:ind w:firstLine="708"/>
        <w:rPr>
          <w:rFonts w:ascii="Aptos Display" w:eastAsia="Cambria" w:hAnsi="Aptos Display" w:cs="Cambria"/>
          <w:b/>
          <w:color w:val="000000"/>
          <w:sz w:val="24"/>
          <w:szCs w:val="24"/>
          <w:lang w:val="en-US"/>
        </w:rPr>
      </w:pPr>
    </w:p>
    <w:p w14:paraId="54AF5C31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OPIS PRZEDMIOTU ZAMÓWIENIA</w:t>
      </w:r>
    </w:p>
    <w:p w14:paraId="6670B1CB" w14:textId="1BCCA40D" w:rsidR="002116E0" w:rsidRPr="005351D1" w:rsidRDefault="005A6C53">
      <w:pPr>
        <w:widowControl/>
        <w:numPr>
          <w:ilvl w:val="0"/>
          <w:numId w:val="8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Rodzaj zamówienia: </w:t>
      </w:r>
      <w:r w:rsidR="00E06336" w:rsidRPr="005351D1">
        <w:rPr>
          <w:rFonts w:ascii="Aptos Display" w:eastAsia="Cambria" w:hAnsi="Aptos Display" w:cs="Cambria"/>
          <w:color w:val="000000"/>
          <w:sz w:val="24"/>
          <w:szCs w:val="24"/>
        </w:rPr>
        <w:t>roboty budowlane</w:t>
      </w:r>
    </w:p>
    <w:p w14:paraId="0C61AB77" w14:textId="5F08B790" w:rsidR="002116E0" w:rsidRPr="005351D1" w:rsidRDefault="005A6C53">
      <w:pPr>
        <w:widowControl/>
        <w:numPr>
          <w:ilvl w:val="0"/>
          <w:numId w:val="8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Zamawiający nie dopuszcza składani</w:t>
      </w:r>
      <w:r w:rsidR="00DD2249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a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ofert częściowych.</w:t>
      </w:r>
    </w:p>
    <w:p w14:paraId="400A5433" w14:textId="07C0DF03" w:rsidR="00333E03" w:rsidRPr="005351D1" w:rsidRDefault="005A6C53">
      <w:pPr>
        <w:widowControl/>
        <w:numPr>
          <w:ilvl w:val="0"/>
          <w:numId w:val="8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Zamawiający nie dopuszcza składania ofert wariantowych.</w:t>
      </w:r>
    </w:p>
    <w:p w14:paraId="6F344BD9" w14:textId="0D382419" w:rsidR="002116E0" w:rsidRPr="005351D1" w:rsidRDefault="005A6C53" w:rsidP="0092288B">
      <w:pPr>
        <w:widowControl/>
        <w:numPr>
          <w:ilvl w:val="0"/>
          <w:numId w:val="8"/>
        </w:numPr>
        <w:spacing w:line="360" w:lineRule="auto"/>
        <w:jc w:val="both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Miejsce realizacji</w:t>
      </w:r>
      <w:r w:rsidR="00E45876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 robót</w:t>
      </w: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: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r w:rsidR="00E06336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ul.</w:t>
      </w:r>
      <w:r w:rsidR="00E06336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r w:rsidR="00E06336"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Grunwaldzka 138, 85-429 Bydgoszcz</w:t>
      </w:r>
      <w:r w:rsidR="00B75B9E"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.</w:t>
      </w:r>
      <w:r w:rsidR="00B75B9E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Przedmiotem zamówienia </w:t>
      </w:r>
      <w:r w:rsidR="00E06336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są roboty budowlane: </w:t>
      </w:r>
    </w:p>
    <w:p w14:paraId="6E6F47C3" w14:textId="0AD9F996" w:rsidR="00E06336" w:rsidRPr="005351D1" w:rsidRDefault="00D75DD7" w:rsidP="00E06336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Prace remontowo adaptacyjne - Modernizacja istniejącej infrastruktury, co przyczyni się do poprawy komfortu pacjentów. Prace remontowo/modernizacyjne w przychodni Centrum Medycznego "Zachód" w Bydgoszczy będą polegały na kompleksowej modernizacji istniejącej infrastruktury budowlanej. Główne działania skoncentrują się na remoncie wnętrz oraz dostosowaniu pomieszczeń do aktualnych potrzeb pacjentów i personelu.</w:t>
      </w:r>
    </w:p>
    <w:p w14:paraId="57307311" w14:textId="6DE6E2A9" w:rsidR="002116E0" w:rsidRPr="00EE2E72" w:rsidRDefault="005A6C53" w:rsidP="00EE2E72">
      <w:p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zgodnie ze specyfikacją techniczną </w:t>
      </w: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– załącznik nr 3 do niniejszego zapytania ofertowego.</w:t>
      </w:r>
    </w:p>
    <w:p w14:paraId="78BB4237" w14:textId="13B80AB5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lastRenderedPageBreak/>
        <w:t xml:space="preserve">TERMIN </w:t>
      </w:r>
      <w:r w:rsidR="0008678C"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WYKONANIA ROBÓT</w:t>
      </w: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:</w:t>
      </w:r>
    </w:p>
    <w:p w14:paraId="7BC428A3" w14:textId="401AD289" w:rsidR="00D75DD7" w:rsidRPr="005351D1" w:rsidRDefault="00333E03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Wykonanie robót</w:t>
      </w:r>
      <w:r w:rsidR="005A6C53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nastąpi w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terminach</w:t>
      </w:r>
      <w:r w:rsidR="005A6C53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: </w:t>
      </w:r>
    </w:p>
    <w:p w14:paraId="5AA5D01B" w14:textId="77777777" w:rsidR="00D75DD7" w:rsidRPr="005351D1" w:rsidRDefault="00D75DD7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  <w:tblLook w:val="0400" w:firstRow="0" w:lastRow="0" w:firstColumn="0" w:lastColumn="0" w:noHBand="0" w:noVBand="1"/>
      </w:tblPr>
      <w:tblGrid>
        <w:gridCol w:w="5245"/>
        <w:gridCol w:w="4253"/>
      </w:tblGrid>
      <w:tr w:rsidR="002116E0" w:rsidRPr="005351D1" w14:paraId="44D52A48" w14:textId="77777777" w:rsidTr="005A62A7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C5EE" w14:textId="0CFE27C8" w:rsidR="002116E0" w:rsidRPr="005351D1" w:rsidRDefault="00E06336">
            <w:pPr>
              <w:jc w:val="center"/>
              <w:rPr>
                <w:rFonts w:ascii="Aptos Display" w:eastAsia="Cambria" w:hAnsi="Aptos Display" w:cs="Cambria"/>
                <w:b/>
                <w:color w:val="000000"/>
                <w:sz w:val="24"/>
                <w:szCs w:val="24"/>
              </w:rPr>
            </w:pPr>
            <w:r w:rsidRPr="005351D1">
              <w:rPr>
                <w:rFonts w:ascii="Aptos Display" w:eastAsia="Cambria" w:hAnsi="Aptos Display" w:cs="Cambria"/>
                <w:b/>
                <w:color w:val="000000"/>
                <w:sz w:val="24"/>
                <w:szCs w:val="24"/>
              </w:rPr>
              <w:t>ROBOTY BUDOWLANE</w:t>
            </w:r>
          </w:p>
        </w:tc>
      </w:tr>
      <w:tr w:rsidR="002116E0" w:rsidRPr="005351D1" w14:paraId="6CE986E0" w14:textId="77777777" w:rsidTr="005A62A7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D86F" w14:textId="77777777" w:rsidR="002116E0" w:rsidRPr="005351D1" w:rsidRDefault="005A6C53">
            <w:pPr>
              <w:tabs>
                <w:tab w:val="left" w:pos="2145"/>
              </w:tabs>
              <w:spacing w:line="360" w:lineRule="auto"/>
              <w:jc w:val="center"/>
              <w:rPr>
                <w:rFonts w:ascii="Aptos Display" w:eastAsia="Cambria" w:hAnsi="Aptos Display" w:cs="Cambria"/>
                <w:color w:val="000000"/>
                <w:sz w:val="24"/>
                <w:szCs w:val="24"/>
              </w:rPr>
            </w:pPr>
            <w:r w:rsidRPr="005351D1">
              <w:rPr>
                <w:rFonts w:ascii="Aptos Display" w:eastAsia="Cambria" w:hAnsi="Aptos Display" w:cs="Cambria"/>
                <w:b/>
                <w:color w:val="000000"/>
                <w:sz w:val="24"/>
                <w:szCs w:val="24"/>
              </w:rPr>
              <w:t>Nazwa działania/przedmiot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F0B8" w14:textId="532BCC1C" w:rsidR="002116E0" w:rsidRPr="005351D1" w:rsidRDefault="00DC44C3">
            <w:pPr>
              <w:jc w:val="center"/>
              <w:rPr>
                <w:rFonts w:ascii="Aptos Display" w:eastAsia="Cambria" w:hAnsi="Aptos Display" w:cs="Cambria"/>
                <w:color w:val="000000"/>
                <w:sz w:val="24"/>
                <w:szCs w:val="24"/>
              </w:rPr>
            </w:pPr>
            <w:r w:rsidRPr="005351D1">
              <w:rPr>
                <w:rFonts w:ascii="Aptos Display" w:eastAsia="Cambria" w:hAnsi="Aptos Display" w:cs="Cambria"/>
                <w:color w:val="000000"/>
                <w:sz w:val="24"/>
                <w:szCs w:val="24"/>
              </w:rPr>
              <w:t>Harmonogram prac adaptacyjnych</w:t>
            </w:r>
          </w:p>
        </w:tc>
      </w:tr>
      <w:tr w:rsidR="00AF7E5B" w:rsidRPr="005351D1" w14:paraId="7DD42483" w14:textId="77777777" w:rsidTr="005A62A7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23EF" w14:textId="741D0140" w:rsidR="001433FB" w:rsidRPr="005351D1" w:rsidRDefault="001433FB" w:rsidP="001433FB">
            <w:pPr>
              <w:pStyle w:val="Akapitzlist"/>
              <w:spacing w:line="360" w:lineRule="auto"/>
              <w:ind w:left="360"/>
              <w:jc w:val="both"/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</w:pPr>
            <w:r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>1.</w:t>
            </w:r>
            <w:r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ab/>
            </w:r>
            <w:r w:rsidR="00D75DD7"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 xml:space="preserve">Prace adaptacyjne dotyczące modernizacji infrastruktury </w:t>
            </w:r>
            <w:r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 xml:space="preserve">- 1 </w:t>
            </w:r>
            <w:proofErr w:type="spellStart"/>
            <w:r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>kpl</w:t>
            </w:r>
            <w:proofErr w:type="spellEnd"/>
            <w:r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14:paraId="61154D48" w14:textId="77777777" w:rsidR="001433FB" w:rsidRPr="005351D1" w:rsidRDefault="001433FB" w:rsidP="001433FB">
            <w:pPr>
              <w:pStyle w:val="Akapitzlist"/>
              <w:spacing w:line="360" w:lineRule="auto"/>
              <w:ind w:left="360"/>
              <w:jc w:val="both"/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</w:pPr>
          </w:p>
          <w:p w14:paraId="40B3392D" w14:textId="758987FB" w:rsidR="00AF7E5B" w:rsidRPr="005351D1" w:rsidRDefault="00AF7E5B" w:rsidP="001433FB">
            <w:pPr>
              <w:pStyle w:val="Akapitzlist"/>
              <w:spacing w:line="360" w:lineRule="auto"/>
              <w:ind w:left="360"/>
              <w:jc w:val="both"/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8ED95" w14:textId="3DF2362B" w:rsidR="00D75DD7" w:rsidRPr="00D75DD7" w:rsidRDefault="00D75DD7" w:rsidP="00D75DD7">
            <w:pPr>
              <w:spacing w:line="360" w:lineRule="auto"/>
              <w:jc w:val="both"/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</w:pPr>
            <w:r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 xml:space="preserve">Z </w:t>
            </w:r>
            <w:r w:rsidRPr="00D75DD7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 xml:space="preserve">uwagi na konieczność zachowania ciągłości funkcjonowania </w:t>
            </w:r>
            <w:r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>P</w:t>
            </w:r>
            <w:r w:rsidRPr="00D75DD7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>oradni, roboty budowlane mogą być prowadzone wyłącznie:</w:t>
            </w:r>
          </w:p>
          <w:p w14:paraId="5BCF5EF2" w14:textId="77777777" w:rsidR="00D75DD7" w:rsidRPr="00D75DD7" w:rsidRDefault="00D75DD7" w:rsidP="00D75DD7">
            <w:pPr>
              <w:spacing w:line="360" w:lineRule="auto"/>
              <w:jc w:val="both"/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</w:pPr>
            <w:r w:rsidRPr="00D75DD7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>- w dni robocze od godz. 17:00 do 7:00 rano</w:t>
            </w:r>
          </w:p>
          <w:p w14:paraId="3D7A4075" w14:textId="77777777" w:rsidR="00D75DD7" w:rsidRPr="00D75DD7" w:rsidRDefault="00D75DD7" w:rsidP="00D75DD7">
            <w:pPr>
              <w:spacing w:line="360" w:lineRule="auto"/>
              <w:jc w:val="both"/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</w:pPr>
            <w:r w:rsidRPr="00D75DD7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>- w weekendy (sobota-niedziela) bez ograniczeń czasowych</w:t>
            </w:r>
          </w:p>
          <w:p w14:paraId="16079A7A" w14:textId="77777777" w:rsidR="00D75DD7" w:rsidRPr="00D75DD7" w:rsidRDefault="00D75DD7" w:rsidP="00D75DD7">
            <w:pPr>
              <w:spacing w:line="360" w:lineRule="auto"/>
              <w:jc w:val="both"/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</w:pPr>
            <w:r w:rsidRPr="00D75DD7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  <w:t>Zamawiający zapewnia dostępność placówki we wskazanych przedziałach czasowych i w weekendy.</w:t>
            </w:r>
          </w:p>
          <w:p w14:paraId="36A54851" w14:textId="74D40EEE" w:rsidR="00DC44C3" w:rsidRPr="005351D1" w:rsidRDefault="00D75DD7" w:rsidP="00D75DD7">
            <w:pPr>
              <w:pStyle w:val="Akapitzlist"/>
              <w:numPr>
                <w:ilvl w:val="0"/>
                <w:numId w:val="30"/>
              </w:numPr>
              <w:spacing w:line="360" w:lineRule="auto"/>
              <w:jc w:val="both"/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</w:rPr>
            </w:pPr>
            <w:r w:rsidRPr="005351D1">
              <w:rPr>
                <w:rFonts w:ascii="Aptos Display" w:eastAsia="Cambria" w:hAnsi="Aptos Display" w:cs="Cambria"/>
                <w:b/>
                <w:bCs/>
                <w:color w:val="000000"/>
                <w:sz w:val="24"/>
                <w:szCs w:val="24"/>
                <w:lang w:eastAsia="zh-CN" w:bidi="hi-IN"/>
              </w:rPr>
              <w:t>Termin rozpoczęcia prac od 23.02.2026 r. do 29.03.2026 r</w:t>
            </w:r>
            <w:r w:rsidRPr="005351D1">
              <w:rPr>
                <w:rFonts w:ascii="Aptos Display" w:eastAsia="Cambria" w:hAnsi="Aptos Display" w:cs="Cambria"/>
                <w:color w:val="000000"/>
                <w:sz w:val="24"/>
                <w:szCs w:val="24"/>
                <w:lang w:eastAsia="zh-CN" w:bidi="hi-IN"/>
              </w:rPr>
              <w:t>.</w:t>
            </w:r>
          </w:p>
        </w:tc>
      </w:tr>
    </w:tbl>
    <w:p w14:paraId="65B2C971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3488BB0C" w14:textId="4B2350A6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18E0B30E" w14:textId="32AA2B24" w:rsidR="007C3342" w:rsidRPr="005351D1" w:rsidRDefault="007C3342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Zamawiający przewiduje możliwość przedłużenia terminu</w:t>
      </w:r>
      <w:r w:rsidR="0008678C"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 wykonania robót</w:t>
      </w: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 po uprzednim złożeniu wniosku o przedłużenie terminu przez wybranego </w:t>
      </w:r>
      <w:r w:rsidR="0085064C" w:rsidRPr="005351D1">
        <w:rPr>
          <w:rFonts w:ascii="Aptos Display" w:eastAsia="Cambria" w:hAnsi="Aptos Display" w:cs="Cambria"/>
          <w:color w:val="auto"/>
          <w:sz w:val="24"/>
          <w:szCs w:val="24"/>
        </w:rPr>
        <w:t>Wykonawcę</w:t>
      </w: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 lub na wniosek Zamawiającego. Zmiana terminu </w:t>
      </w:r>
      <w:r w:rsidR="0008678C" w:rsidRPr="005351D1">
        <w:rPr>
          <w:rFonts w:ascii="Aptos Display" w:eastAsia="Cambria" w:hAnsi="Aptos Display" w:cs="Cambria"/>
          <w:color w:val="auto"/>
          <w:sz w:val="24"/>
          <w:szCs w:val="24"/>
        </w:rPr>
        <w:t>wykonania robót</w:t>
      </w: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 skutkować będzie sporządzeniem aneksu do umowy z wybranym </w:t>
      </w:r>
      <w:r w:rsidR="002C5FF7" w:rsidRPr="005351D1">
        <w:rPr>
          <w:rFonts w:ascii="Aptos Display" w:eastAsia="Cambria" w:hAnsi="Aptos Display" w:cs="Cambria"/>
          <w:color w:val="auto"/>
          <w:sz w:val="24"/>
          <w:szCs w:val="24"/>
        </w:rPr>
        <w:t>Wykonawcą</w:t>
      </w: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.</w:t>
      </w:r>
    </w:p>
    <w:p w14:paraId="27379FCE" w14:textId="7312CE4C" w:rsidR="00523E51" w:rsidRPr="005351D1" w:rsidRDefault="00523E51" w:rsidP="007C3342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Umowa z wybranym Wykonawcą zostanie sporządzona w terminie 7 dni od daty publikacji protokołu wyboru oferty.</w:t>
      </w:r>
    </w:p>
    <w:p w14:paraId="3BDF4CC3" w14:textId="77777777" w:rsidR="00DC44C3" w:rsidRPr="005351D1" w:rsidRDefault="00DC44C3" w:rsidP="00DC44C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Godziny realizacji prac:</w:t>
      </w:r>
    </w:p>
    <w:p w14:paraId="0090B55A" w14:textId="77777777" w:rsidR="00DC44C3" w:rsidRPr="005351D1" w:rsidRDefault="00DC44C3" w:rsidP="00DC44C3">
      <w:pPr>
        <w:spacing w:line="360" w:lineRule="auto"/>
        <w:ind w:left="425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Z uwagi na konieczność zachowania ciągłości funkcjonowania poradni, roboty budowlane mogą być prowadzone wyłącznie:</w:t>
      </w:r>
    </w:p>
    <w:p w14:paraId="4A89EF5F" w14:textId="6B8A75EB" w:rsidR="00DC44C3" w:rsidRPr="005351D1" w:rsidRDefault="00DC44C3" w:rsidP="00DC44C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w dni robocze w godzinach od 17:00 do 7:00 rano,</w:t>
      </w:r>
    </w:p>
    <w:p w14:paraId="28B0F9C3" w14:textId="77777777" w:rsidR="00DC44C3" w:rsidRPr="005351D1" w:rsidRDefault="00DC44C3" w:rsidP="00DC44C3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w weekendy (sobota–niedziela) – bez ograniczeń godzinowych. </w:t>
      </w:r>
    </w:p>
    <w:p w14:paraId="0AC9CF49" w14:textId="03B2BB9F" w:rsidR="0008678C" w:rsidRPr="005351D1" w:rsidRDefault="0008678C" w:rsidP="0092288B">
      <w:pPr>
        <w:spacing w:line="360" w:lineRule="auto"/>
        <w:ind w:left="360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lastRenderedPageBreak/>
        <w:t xml:space="preserve">Zamawiający zapewnia dostępność placówki w powyżej wskazanych przedziałach czasowych. </w:t>
      </w:r>
    </w:p>
    <w:p w14:paraId="3B6F1B72" w14:textId="7CBBFED8" w:rsidR="009F55A7" w:rsidRPr="005351D1" w:rsidRDefault="009F55A7" w:rsidP="009F55A7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ptos Display" w:eastAsia="Cambria" w:hAnsi="Aptos Display" w:cs="Cambria"/>
          <w:b/>
          <w:bCs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Zmiany terminu umowy</w:t>
      </w:r>
    </w:p>
    <w:p w14:paraId="307CB45D" w14:textId="4545D813" w:rsidR="009F55A7" w:rsidRPr="005351D1" w:rsidRDefault="009F55A7" w:rsidP="0092288B">
      <w:pPr>
        <w:pStyle w:val="Akapitzlist"/>
        <w:spacing w:line="360" w:lineRule="auto"/>
        <w:ind w:left="360"/>
        <w:jc w:val="both"/>
        <w:rPr>
          <w:rFonts w:ascii="Aptos Display" w:eastAsia="Cambria" w:hAnsi="Aptos Display" w:cs="Cambria"/>
          <w:b/>
          <w:bCs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Zamawiający przewiduje możliwość dokonania zmiany postanowień niniejszej umowy w zakresie terminu </w:t>
      </w:r>
      <w:r w:rsidR="0008678C" w:rsidRPr="005351D1">
        <w:rPr>
          <w:rFonts w:ascii="Aptos Display" w:eastAsia="Cambria" w:hAnsi="Aptos Display" w:cs="Cambria"/>
          <w:color w:val="auto"/>
          <w:sz w:val="24"/>
          <w:szCs w:val="24"/>
        </w:rPr>
        <w:t>wykonania robót</w:t>
      </w: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 w sytuacjach określonych poniżej: </w:t>
      </w:r>
    </w:p>
    <w:p w14:paraId="3B20265B" w14:textId="237F1C22" w:rsidR="009F55A7" w:rsidRPr="005351D1" w:rsidRDefault="009F55A7" w:rsidP="009F55A7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ptos Display" w:eastAsia="Cambria" w:hAnsi="Aptos Display" w:cs="Cambria"/>
          <w:b/>
          <w:bCs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bCs/>
          <w:color w:val="auto"/>
          <w:sz w:val="24"/>
          <w:szCs w:val="24"/>
        </w:rPr>
        <w:t xml:space="preserve">Dopuszczalne są zmiany terminu </w:t>
      </w:r>
      <w:r w:rsidR="0008678C" w:rsidRPr="005351D1">
        <w:rPr>
          <w:rFonts w:ascii="Aptos Display" w:eastAsia="Cambria" w:hAnsi="Aptos Display" w:cs="Cambria"/>
          <w:b/>
          <w:bCs/>
          <w:color w:val="auto"/>
          <w:sz w:val="24"/>
          <w:szCs w:val="24"/>
        </w:rPr>
        <w:t>wykonania robót</w:t>
      </w:r>
      <w:r w:rsidRPr="005351D1">
        <w:rPr>
          <w:rFonts w:ascii="Aptos Display" w:eastAsia="Cambria" w:hAnsi="Aptos Display" w:cs="Cambria"/>
          <w:b/>
          <w:bCs/>
          <w:color w:val="auto"/>
          <w:sz w:val="24"/>
          <w:szCs w:val="24"/>
        </w:rPr>
        <w:t>, jeżeli zachodzi co najmniej jedna z poniższych okoliczności:</w:t>
      </w:r>
    </w:p>
    <w:p w14:paraId="5B6C5157" w14:textId="77777777" w:rsidR="009F55A7" w:rsidRPr="005351D1" w:rsidRDefault="009F55A7" w:rsidP="009F55A7">
      <w:pPr>
        <w:pStyle w:val="Akapitzlist"/>
        <w:spacing w:line="360" w:lineRule="auto"/>
        <w:ind w:left="360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a) wystąpienie siły wyższej, rozumianej jako zdarzenie zewnętrzne, niemożliwe do przewidzenia przy zawieraniu umowy oraz niemożliwe do zapobieżenia jego skutkom, w szczególności: klęski żywiołowe, wojny, stany nadzwyczajne, epidemie, awarie infrastruktury, strajki generalne lub inne zdarzenia o podobnym charakterze;</w:t>
      </w:r>
    </w:p>
    <w:p w14:paraId="6579601A" w14:textId="77777777" w:rsidR="009F55A7" w:rsidRPr="005351D1" w:rsidRDefault="009F55A7" w:rsidP="009F55A7">
      <w:pPr>
        <w:pStyle w:val="Akapitzlist"/>
        <w:spacing w:line="360" w:lineRule="auto"/>
        <w:ind w:left="360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b) wejście w życie zmian przepisów prawa powszechnie obowiązującego, w tym przepisów branżowych i budowlanych, które wpływają na sposób lub zakres realizacji zamówienia;</w:t>
      </w:r>
    </w:p>
    <w:p w14:paraId="7C68BC0E" w14:textId="77777777" w:rsidR="009F55A7" w:rsidRPr="005351D1" w:rsidRDefault="009F55A7" w:rsidP="009F55A7">
      <w:pPr>
        <w:pStyle w:val="Akapitzlist"/>
        <w:spacing w:line="360" w:lineRule="auto"/>
        <w:ind w:left="360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c) konieczność wykonania robót dodatkowych, zamiennych lub uzupełniających, niezbędnych do prawidłowego wykonania przedmiotu zamówienia, które stały się konieczne wskutek okoliczności niemożliwych do przewidzenia, a ich wykonanie jest uzasadnione technologicznie, funkcjonalnie lub projektowo;</w:t>
      </w:r>
    </w:p>
    <w:p w14:paraId="59035387" w14:textId="77777777" w:rsidR="009F55A7" w:rsidRPr="005351D1" w:rsidRDefault="009F55A7" w:rsidP="009F55A7">
      <w:pPr>
        <w:pStyle w:val="Akapitzlist"/>
        <w:spacing w:line="360" w:lineRule="auto"/>
        <w:ind w:left="360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d) wystąpienie okoliczności organizacyjnych po stronie Zamawiającego, mających wpływ na dostępność pomieszczeń, przekazanie frontu robót lub konieczność zachowania ciągłości funkcjonowania świadczeń zdrowotnych w ramach Ambulatoryjnej Opieki Specjalistycznej;</w:t>
      </w:r>
    </w:p>
    <w:p w14:paraId="6FA8585A" w14:textId="77777777" w:rsidR="009F55A7" w:rsidRPr="005351D1" w:rsidRDefault="009F55A7" w:rsidP="009F55A7">
      <w:pPr>
        <w:pStyle w:val="Akapitzlist"/>
        <w:spacing w:line="360" w:lineRule="auto"/>
        <w:ind w:left="360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>e) wystąpienie opóźnień w dostawach materiałów lub urządzeń wynikających z globalnych zakłóceń w łańcuchach dostaw lub ograniczeń rynkowych, których nie można było przewidzieć mimo zachowania należytej staranności.</w:t>
      </w:r>
    </w:p>
    <w:p w14:paraId="28526DA2" w14:textId="77777777" w:rsidR="009F55A7" w:rsidRPr="005351D1" w:rsidRDefault="009F55A7" w:rsidP="009F55A7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ptos Display" w:eastAsia="Cambria" w:hAnsi="Aptos Display" w:cs="Cambria"/>
          <w:color w:val="auto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Zmiany umowy, o których mowa powyżej, wymagają formy pisemnej pod rygorem nieważności oraz zgody obu stron. </w:t>
      </w:r>
    </w:p>
    <w:p w14:paraId="24D9D84F" w14:textId="77777777" w:rsidR="007C3342" w:rsidRPr="005351D1" w:rsidRDefault="007C3342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7C7C7F77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WARUNKI UDZIAŁU W POSTĘPOWANIU ORAZ OPIS SPOSOBU DOKONYWANIA OCENY ICH SPEŁNIENIA:</w:t>
      </w:r>
    </w:p>
    <w:p w14:paraId="7C34DEC4" w14:textId="5E6705EA" w:rsidR="003C51C8" w:rsidRPr="005351D1" w:rsidRDefault="005A6C53" w:rsidP="00EA2FC4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O udzielenie niniejszego zamówienia mogą ubiegać się </w:t>
      </w:r>
      <w:r w:rsidR="00155176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Wykonawcy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, którzy spełniają warunek dotyczący p</w:t>
      </w:r>
      <w:r w:rsidRPr="005351D1">
        <w:rPr>
          <w:rFonts w:ascii="Aptos Display" w:eastAsia="Cambria" w:hAnsi="Aptos Display" w:cs="Cambria"/>
          <w:color w:val="000000"/>
          <w:sz w:val="24"/>
          <w:szCs w:val="24"/>
          <w:u w:val="single"/>
        </w:rPr>
        <w:t>osiadania wiedzy i doświadczenia.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</w:p>
    <w:p w14:paraId="1195724E" w14:textId="3D0A45EF" w:rsidR="007C3342" w:rsidRPr="005351D1" w:rsidRDefault="007C3342" w:rsidP="0092288B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lastRenderedPageBreak/>
        <w:t xml:space="preserve">W postępowaniu nie mogą brać udziału </w:t>
      </w:r>
      <w:r w:rsidR="00155176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Wykonawcy</w:t>
      </w: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 w stosunku, do których otwarto postępowanie likwidacyjne lub ogłoszono upadłość</w:t>
      </w:r>
      <w:r w:rsidR="003C51C8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.</w:t>
      </w:r>
    </w:p>
    <w:p w14:paraId="3469AF96" w14:textId="77777777" w:rsidR="007C3342" w:rsidRPr="005351D1" w:rsidRDefault="007C3342" w:rsidP="0092288B">
      <w:pPr>
        <w:spacing w:line="360" w:lineRule="auto"/>
        <w:ind w:firstLine="720"/>
        <w:jc w:val="both"/>
        <w:rPr>
          <w:rFonts w:ascii="Aptos Display" w:hAnsi="Aptos Display"/>
          <w:color w:val="auto"/>
          <w:sz w:val="24"/>
          <w:szCs w:val="24"/>
        </w:rPr>
      </w:pPr>
      <w:r w:rsidRPr="005351D1">
        <w:rPr>
          <w:rFonts w:ascii="Aptos Display" w:hAnsi="Aptos Display" w:cs="Arial"/>
          <w:color w:val="auto"/>
          <w:sz w:val="24"/>
          <w:szCs w:val="24"/>
        </w:rPr>
        <w:t>Opis sposobu dokonywania oceny spełniania tego warunku:</w:t>
      </w:r>
      <w:r w:rsidRPr="005351D1">
        <w:rPr>
          <w:rFonts w:ascii="Aptos Display" w:eastAsia="Times New Roman" w:hAnsi="Aptos Display"/>
          <w:color w:val="auto"/>
          <w:sz w:val="24"/>
          <w:szCs w:val="24"/>
          <w:lang w:eastAsia="ar-SA"/>
        </w:rPr>
        <w:t xml:space="preserve"> </w:t>
      </w:r>
    </w:p>
    <w:p w14:paraId="67BDA979" w14:textId="2F24F57E" w:rsidR="002116E0" w:rsidRPr="005351D1" w:rsidRDefault="007C3342" w:rsidP="00B90456">
      <w:pPr>
        <w:pStyle w:val="Akapitzlist"/>
        <w:spacing w:line="360" w:lineRule="auto"/>
        <w:jc w:val="both"/>
        <w:rPr>
          <w:rFonts w:ascii="Aptos Display" w:hAnsi="Aptos Display"/>
          <w:color w:val="auto"/>
          <w:sz w:val="24"/>
          <w:szCs w:val="24"/>
        </w:rPr>
      </w:pPr>
      <w:r w:rsidRPr="005351D1">
        <w:rPr>
          <w:rFonts w:ascii="Aptos Display" w:eastAsia="Times New Roman" w:hAnsi="Aptos Display"/>
          <w:color w:val="auto"/>
          <w:sz w:val="24"/>
          <w:szCs w:val="24"/>
          <w:lang w:eastAsia="ar-SA"/>
        </w:rPr>
        <w:t xml:space="preserve">Zamawiający uzna warunek za spełniony, jeżeli </w:t>
      </w:r>
      <w:r w:rsidR="002C5FF7" w:rsidRPr="005351D1">
        <w:rPr>
          <w:rFonts w:ascii="Aptos Display" w:eastAsia="Times New Roman" w:hAnsi="Aptos Display"/>
          <w:color w:val="auto"/>
          <w:sz w:val="24"/>
          <w:szCs w:val="24"/>
          <w:lang w:eastAsia="ar-SA"/>
        </w:rPr>
        <w:t>Wykonawca</w:t>
      </w:r>
      <w:r w:rsidRPr="005351D1">
        <w:rPr>
          <w:rFonts w:ascii="Aptos Display" w:eastAsia="Times New Roman" w:hAnsi="Aptos Display"/>
          <w:color w:val="auto"/>
          <w:sz w:val="24"/>
          <w:szCs w:val="24"/>
          <w:lang w:eastAsia="ar-SA"/>
        </w:rPr>
        <w:t xml:space="preserve"> dołączy do oferty wypełniony </w:t>
      </w:r>
      <w:r w:rsidRPr="005351D1">
        <w:rPr>
          <w:rFonts w:ascii="Aptos Display" w:eastAsia="Times New Roman" w:hAnsi="Aptos Display"/>
          <w:b/>
          <w:bCs/>
          <w:color w:val="auto"/>
          <w:sz w:val="24"/>
          <w:szCs w:val="24"/>
          <w:lang w:eastAsia="ar-SA"/>
        </w:rPr>
        <w:t>Załącznik nr 4.</w:t>
      </w:r>
      <w:r w:rsidRPr="005351D1">
        <w:rPr>
          <w:rFonts w:ascii="Aptos Display" w:eastAsia="Times New Roman" w:hAnsi="Aptos Display"/>
          <w:color w:val="auto"/>
          <w:sz w:val="24"/>
          <w:szCs w:val="24"/>
          <w:lang w:eastAsia="ar-SA"/>
        </w:rPr>
        <w:t xml:space="preserve"> </w:t>
      </w:r>
    </w:p>
    <w:p w14:paraId="721B7E17" w14:textId="3F6491F9" w:rsidR="002116E0" w:rsidRPr="005351D1" w:rsidRDefault="002C5FF7">
      <w:p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sz w:val="24"/>
          <w:szCs w:val="24"/>
        </w:rPr>
        <w:t>Wykonawca</w:t>
      </w:r>
      <w:r w:rsidR="005A6C53" w:rsidRPr="005351D1">
        <w:rPr>
          <w:rFonts w:ascii="Aptos Display" w:eastAsia="Cambria" w:hAnsi="Aptos Display" w:cs="Cambria"/>
          <w:b/>
          <w:sz w:val="24"/>
          <w:szCs w:val="24"/>
        </w:rPr>
        <w:t xml:space="preserve"> jest zobowiązany do złożenia:</w:t>
      </w:r>
    </w:p>
    <w:p w14:paraId="4343AE38" w14:textId="008669C7" w:rsidR="00806D32" w:rsidRPr="005351D1" w:rsidRDefault="005A6C53" w:rsidP="003C51C8">
      <w:pPr>
        <w:widowControl/>
        <w:spacing w:line="360" w:lineRule="auto"/>
        <w:ind w:left="720"/>
        <w:jc w:val="both"/>
        <w:rPr>
          <w:rFonts w:ascii="Aptos Display" w:eastAsia="Cambria" w:hAnsi="Aptos Display" w:cs="Cambria"/>
          <w:b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Oświadczenia o spełnieniu warunków udziału w postępowaniu do zapytania ofertowego - według wzoru stanowiącego Załącznik nr 4 do niniejszego zapytania ofertowego</w:t>
      </w:r>
      <w:r w:rsidR="003C51C8"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.</w:t>
      </w: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 xml:space="preserve"> </w:t>
      </w:r>
    </w:p>
    <w:p w14:paraId="12B01D3A" w14:textId="77777777" w:rsidR="00352662" w:rsidRPr="005351D1" w:rsidRDefault="00352662" w:rsidP="003C51C8">
      <w:pPr>
        <w:widowControl/>
        <w:spacing w:line="360" w:lineRule="auto"/>
        <w:ind w:left="720"/>
        <w:jc w:val="both"/>
        <w:rPr>
          <w:rFonts w:ascii="Aptos Display" w:hAnsi="Aptos Display"/>
          <w:color w:val="000000"/>
          <w:sz w:val="24"/>
          <w:szCs w:val="24"/>
        </w:rPr>
      </w:pPr>
    </w:p>
    <w:p w14:paraId="560ADEBC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MIEJSCE I TERMIN SKŁADANIA OFERT</w:t>
      </w:r>
    </w:p>
    <w:p w14:paraId="7A0FC469" w14:textId="0BF7D07E" w:rsidR="002116E0" w:rsidRPr="005351D1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Ofertę należy złożyć </w:t>
      </w:r>
      <w:r w:rsidRPr="005351D1">
        <w:rPr>
          <w:rFonts w:ascii="Aptos Display" w:hAnsi="Aptos Display" w:cs="Arial"/>
          <w:color w:val="auto"/>
          <w:sz w:val="24"/>
          <w:szCs w:val="24"/>
        </w:rPr>
        <w:t xml:space="preserve">do dnia </w:t>
      </w:r>
      <w:r w:rsidR="005351D1">
        <w:rPr>
          <w:rFonts w:ascii="Aptos Display" w:hAnsi="Aptos Display" w:cs="Arial"/>
          <w:b/>
          <w:bCs/>
          <w:color w:val="auto"/>
          <w:sz w:val="24"/>
          <w:szCs w:val="24"/>
        </w:rPr>
        <w:t>16.02</w:t>
      </w:r>
      <w:r w:rsidR="00692BE4" w:rsidRPr="005351D1">
        <w:rPr>
          <w:rFonts w:ascii="Aptos Display" w:hAnsi="Aptos Display" w:cs="Arial"/>
          <w:b/>
          <w:bCs/>
          <w:color w:val="auto"/>
          <w:sz w:val="24"/>
          <w:szCs w:val="24"/>
        </w:rPr>
        <w:t>.202</w:t>
      </w:r>
      <w:r w:rsidR="005351D1">
        <w:rPr>
          <w:rFonts w:ascii="Aptos Display" w:hAnsi="Aptos Display" w:cs="Arial"/>
          <w:b/>
          <w:bCs/>
          <w:color w:val="auto"/>
          <w:sz w:val="24"/>
          <w:szCs w:val="24"/>
        </w:rPr>
        <w:t>6</w:t>
      </w:r>
      <w:r w:rsidR="00B90456" w:rsidRPr="005351D1">
        <w:rPr>
          <w:rFonts w:ascii="Aptos Display" w:hAnsi="Aptos Display" w:cs="Arial"/>
          <w:b/>
          <w:bCs/>
          <w:color w:val="auto"/>
          <w:sz w:val="24"/>
          <w:szCs w:val="24"/>
        </w:rPr>
        <w:t xml:space="preserve"> r.</w:t>
      </w:r>
    </w:p>
    <w:p w14:paraId="6B1D133D" w14:textId="77777777" w:rsidR="002116E0" w:rsidRPr="005351D1" w:rsidRDefault="005A6C5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bCs/>
          <w:color w:val="000000"/>
          <w:sz w:val="24"/>
          <w:szCs w:val="24"/>
        </w:rPr>
        <w:t xml:space="preserve">za pośrednictwem strony postępowania w Bazie Konkurencyjności </w:t>
      </w:r>
      <w:hyperlink r:id="rId10">
        <w:r w:rsidRPr="005351D1">
          <w:rPr>
            <w:rStyle w:val="czeinternetowe"/>
            <w:rFonts w:ascii="Aptos Display" w:eastAsia="Cambria" w:hAnsi="Aptos Display" w:cs="Cambria"/>
            <w:bCs/>
            <w:sz w:val="24"/>
            <w:szCs w:val="24"/>
          </w:rPr>
          <w:t>https://bazakonkurencyjnosci.funduszeeuropejskie.gov.pl</w:t>
        </w:r>
      </w:hyperlink>
      <w:r w:rsidRPr="005351D1">
        <w:rPr>
          <w:rFonts w:ascii="Aptos Display" w:eastAsia="Cambria" w:hAnsi="Aptos Display" w:cs="Cambria"/>
          <w:bCs/>
          <w:color w:val="000000"/>
          <w:sz w:val="24"/>
          <w:szCs w:val="24"/>
        </w:rPr>
        <w:t xml:space="preserve"> </w:t>
      </w:r>
    </w:p>
    <w:p w14:paraId="77141AA7" w14:textId="42B91826" w:rsidR="002116E0" w:rsidRPr="005351D1" w:rsidRDefault="005A6C53" w:rsidP="00B90456">
      <w:pPr>
        <w:pStyle w:val="Akapitzlist"/>
        <w:spacing w:line="360" w:lineRule="auto"/>
        <w:ind w:left="1429"/>
        <w:jc w:val="both"/>
        <w:rPr>
          <w:rFonts w:ascii="Aptos Display" w:eastAsia="Cambria" w:hAnsi="Aptos Display" w:cs="Cambria"/>
          <w:bCs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Wiążąca jest data zarejestrowania oferty w Bazie Konkurencyjności. </w:t>
      </w:r>
    </w:p>
    <w:p w14:paraId="594F73D9" w14:textId="4FD46AA2" w:rsidR="002116E0" w:rsidRPr="005351D1" w:rsidRDefault="005A6C53" w:rsidP="00B90456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Oferty złożone po terminie nie będą rozpatrywane.</w:t>
      </w:r>
    </w:p>
    <w:p w14:paraId="581C3D59" w14:textId="77777777" w:rsidR="002116E0" w:rsidRPr="005351D1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 toku oceny i badania ofert Zamawiający może żądać od Oferentów wyjaśnień dotyczących treści złożonych ofert i załączonych dokumentów. </w:t>
      </w:r>
    </w:p>
    <w:p w14:paraId="4E6A604A" w14:textId="77777777" w:rsidR="002116E0" w:rsidRPr="005351D1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Oferent składający ofertę wyraża jednocześnie zgodę na przetwarzanie przez Zamawiającego, uczestników postępowania oraz inne uprawnione podmioty, danych osobowych w rozumieniu ustawy o ochronie danych osobowych (t. j. Dz. U. z 2018 r. poz. 1000 z </w:t>
      </w:r>
      <w:proofErr w:type="spellStart"/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późn</w:t>
      </w:r>
      <w:proofErr w:type="spellEnd"/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. zm.) zawartych w ofercie oraz załącznikach do niej. </w:t>
      </w:r>
    </w:p>
    <w:p w14:paraId="61FCD25E" w14:textId="77777777" w:rsidR="002116E0" w:rsidRPr="005351D1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Treść oferty musi odpowiadać treści postępowania. </w:t>
      </w:r>
    </w:p>
    <w:p w14:paraId="3B1F5809" w14:textId="77777777" w:rsidR="002116E0" w:rsidRPr="005351D1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Poprawki w ofercie muszą być naniesione czytelnie oraz opatrzone podpisem osoby podpisującej ofertę (imię i nazwisko).</w:t>
      </w:r>
    </w:p>
    <w:p w14:paraId="3C811CB9" w14:textId="77777777" w:rsidR="002116E0" w:rsidRPr="005351D1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Złożenie przez Oferenta nieprawdziwych informacji mających wpływ lub mogących mieć wpływ na wynik niniejszego postępowania stanowi podstawę do odrzucenia oferty. </w:t>
      </w:r>
    </w:p>
    <w:p w14:paraId="4037BBAD" w14:textId="77777777" w:rsidR="002116E0" w:rsidRPr="005351D1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O wyborze najkorzystniejszej oferty zostaną powiadomieni wszyscy Oferenci biorący udział w przedmiotowej procedurze. </w:t>
      </w:r>
    </w:p>
    <w:p w14:paraId="3527A6DA" w14:textId="017447BB" w:rsidR="002116E0" w:rsidRPr="005351D1" w:rsidRDefault="005A6C53">
      <w:pPr>
        <w:widowControl/>
        <w:numPr>
          <w:ilvl w:val="0"/>
          <w:numId w:val="11"/>
        </w:numPr>
        <w:spacing w:line="360" w:lineRule="auto"/>
        <w:jc w:val="both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 xml:space="preserve">Wyniki postępowania zostaną udostępnione na stronie internetowej </w:t>
      </w:r>
      <w:hyperlink r:id="rId11">
        <w:r w:rsidRPr="005351D1">
          <w:rPr>
            <w:rStyle w:val="ListLabel30"/>
            <w:rFonts w:ascii="Aptos Display" w:hAnsi="Aptos Display"/>
            <w:sz w:val="24"/>
            <w:szCs w:val="24"/>
          </w:rPr>
          <w:t>https://bazakonkurencyjnosci.funduszeeuropejskie.gov.pl</w:t>
        </w:r>
      </w:hyperlink>
      <w:r w:rsidRPr="005351D1">
        <w:rPr>
          <w:rFonts w:ascii="Aptos Display" w:hAnsi="Aptos Display"/>
          <w:color w:val="0000FF"/>
          <w:sz w:val="24"/>
          <w:szCs w:val="24"/>
        </w:rPr>
        <w:t xml:space="preserve">.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Złożenie oferty jest równoznaczne z wyrażeniem zgody na publikację danych Oferenta.</w:t>
      </w:r>
    </w:p>
    <w:p w14:paraId="64F07905" w14:textId="77777777" w:rsidR="007C3342" w:rsidRPr="005351D1" w:rsidRDefault="007C3342" w:rsidP="00EA2FC4">
      <w:pPr>
        <w:widowControl/>
        <w:spacing w:line="360" w:lineRule="auto"/>
        <w:ind w:left="1069"/>
        <w:jc w:val="both"/>
        <w:rPr>
          <w:rFonts w:ascii="Aptos Display" w:hAnsi="Aptos Display"/>
          <w:sz w:val="24"/>
          <w:szCs w:val="24"/>
        </w:rPr>
      </w:pPr>
    </w:p>
    <w:p w14:paraId="16FF3DB6" w14:textId="281B3625" w:rsidR="002116E0" w:rsidRPr="005351D1" w:rsidRDefault="005A6C53" w:rsidP="00EA2FC4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SPOSÓB PRZYGOTOWANIA I ZŁOŻENIA OFERTY</w:t>
      </w:r>
    </w:p>
    <w:p w14:paraId="58EF3FE4" w14:textId="7C6F482E" w:rsidR="002116E0" w:rsidRPr="005351D1" w:rsidRDefault="00155176">
      <w:pPr>
        <w:widowControl/>
        <w:numPr>
          <w:ilvl w:val="0"/>
          <w:numId w:val="17"/>
        </w:numPr>
        <w:spacing w:line="360" w:lineRule="auto"/>
        <w:jc w:val="both"/>
        <w:rPr>
          <w:rFonts w:ascii="Aptos Display" w:hAnsi="Aptos Display" w:cs="Arial"/>
          <w:color w:val="000000"/>
          <w:sz w:val="24"/>
          <w:szCs w:val="24"/>
          <w:lang w:eastAsia="en-US" w:bidi="ar-SA"/>
        </w:rPr>
      </w:pPr>
      <w:r w:rsidRPr="005351D1">
        <w:rPr>
          <w:rFonts w:ascii="Aptos Display" w:hAnsi="Aptos Display" w:cs="Arial"/>
          <w:color w:val="000000"/>
          <w:sz w:val="24"/>
          <w:szCs w:val="24"/>
          <w:lang w:eastAsia="en-US" w:bidi="ar-SA"/>
        </w:rPr>
        <w:t>Wykonawcy</w:t>
      </w:r>
      <w:r w:rsidR="005A6C53" w:rsidRPr="005351D1">
        <w:rPr>
          <w:rFonts w:ascii="Aptos Display" w:hAnsi="Aptos Display" w:cs="Arial"/>
          <w:color w:val="000000"/>
          <w:sz w:val="24"/>
          <w:szCs w:val="24"/>
          <w:lang w:eastAsia="en-US" w:bidi="ar-SA"/>
        </w:rPr>
        <w:t xml:space="preserve"> zobowiązani są zapoznać się dokładnie z informacjami zawartymi w Zapytaniu i przygotować ofertę zgodnie z wymaganiami określonymi w tym dokumencie oraz zgodnie z bezwzględnie obowiązującymi przepisami prawa. </w:t>
      </w:r>
    </w:p>
    <w:p w14:paraId="6D72E052" w14:textId="77777777" w:rsidR="002116E0" w:rsidRPr="005351D1" w:rsidRDefault="005A6C53">
      <w:pPr>
        <w:widowControl/>
        <w:numPr>
          <w:ilvl w:val="0"/>
          <w:numId w:val="17"/>
        </w:numPr>
        <w:spacing w:line="360" w:lineRule="auto"/>
        <w:jc w:val="both"/>
        <w:rPr>
          <w:rFonts w:ascii="Aptos Display" w:hAnsi="Aptos Display" w:cs="Arial"/>
          <w:color w:val="000000"/>
          <w:sz w:val="24"/>
          <w:szCs w:val="24"/>
          <w:lang w:eastAsia="en-US" w:bidi="ar-SA"/>
        </w:rPr>
      </w:pPr>
      <w:r w:rsidRPr="005351D1">
        <w:rPr>
          <w:rFonts w:ascii="Aptos Display" w:hAnsi="Aptos Display" w:cs="Arial"/>
          <w:color w:val="000000"/>
          <w:sz w:val="24"/>
          <w:szCs w:val="24"/>
          <w:lang w:eastAsia="en-US" w:bidi="ar-SA"/>
        </w:rPr>
        <w:t xml:space="preserve">Oferta powinna być napisana trwałą techniką pisarską np. na maszynie, komputerze, a jeśli odręcznie, to w sposób czytelny i uniemożliwiający niewidoczne poprawki (piórem, długopisem, itp.). </w:t>
      </w:r>
    </w:p>
    <w:p w14:paraId="7FA9AC02" w14:textId="6C4FF997" w:rsidR="002116E0" w:rsidRPr="005351D1" w:rsidRDefault="005A6C53" w:rsidP="00155176">
      <w:pPr>
        <w:widowControl/>
        <w:numPr>
          <w:ilvl w:val="0"/>
          <w:numId w:val="17"/>
        </w:numPr>
        <w:spacing w:line="360" w:lineRule="auto"/>
        <w:jc w:val="both"/>
        <w:rPr>
          <w:rFonts w:ascii="Aptos Display" w:hAnsi="Aptos Display" w:cs="Arial"/>
          <w:b/>
          <w:bCs/>
          <w:color w:val="000000"/>
          <w:sz w:val="24"/>
          <w:szCs w:val="24"/>
          <w:lang w:eastAsia="en-US" w:bidi="ar-SA"/>
        </w:rPr>
      </w:pPr>
      <w:r w:rsidRPr="005351D1">
        <w:rPr>
          <w:rFonts w:ascii="Aptos Display" w:hAnsi="Aptos Display" w:cs="Arial"/>
          <w:b/>
          <w:bCs/>
          <w:color w:val="000000"/>
          <w:sz w:val="24"/>
          <w:szCs w:val="24"/>
          <w:lang w:eastAsia="en-US" w:bidi="ar-SA"/>
        </w:rPr>
        <w:t xml:space="preserve">Oferta </w:t>
      </w:r>
      <w:r w:rsidR="00155176" w:rsidRPr="005351D1">
        <w:rPr>
          <w:rFonts w:ascii="Aptos Display" w:hAnsi="Aptos Display" w:cs="Arial"/>
          <w:b/>
          <w:bCs/>
          <w:color w:val="000000"/>
          <w:sz w:val="24"/>
          <w:szCs w:val="24"/>
          <w:lang w:eastAsia="en-US" w:bidi="ar-SA"/>
        </w:rPr>
        <w:t>musi</w:t>
      </w:r>
      <w:r w:rsidRPr="005351D1">
        <w:rPr>
          <w:rFonts w:ascii="Aptos Display" w:hAnsi="Aptos Display" w:cs="Arial"/>
          <w:b/>
          <w:bCs/>
          <w:color w:val="000000"/>
          <w:sz w:val="24"/>
          <w:szCs w:val="24"/>
          <w:lang w:eastAsia="en-US" w:bidi="ar-SA"/>
        </w:rPr>
        <w:t xml:space="preserve"> być złożona elektronicznie poprzez Bazę Konkurencyjności, </w:t>
      </w:r>
    </w:p>
    <w:p w14:paraId="2B38CF86" w14:textId="77777777" w:rsidR="002116E0" w:rsidRPr="005351D1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 xml:space="preserve">Na ofertę składają się następujące dokumenty: </w:t>
      </w:r>
    </w:p>
    <w:p w14:paraId="3D7E18D4" w14:textId="77777777" w:rsidR="002116E0" w:rsidRPr="005351D1" w:rsidRDefault="005A6C53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 xml:space="preserve">formularz oferty sporządzony zgodnie z wzorem stanowiącym Załącznik nr 1 do Zapytania, </w:t>
      </w:r>
    </w:p>
    <w:p w14:paraId="5FEF13FB" w14:textId="05384104" w:rsidR="002116E0" w:rsidRPr="005351D1" w:rsidRDefault="005A6C53" w:rsidP="003004FC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>załączniki w postaci dokumentów i oświadczeń wskazanych w pkt 16 Zapytania,</w:t>
      </w:r>
    </w:p>
    <w:p w14:paraId="5ECA9C2B" w14:textId="64DAE5D2" w:rsidR="003004FC" w:rsidRPr="005351D1" w:rsidRDefault="003004FC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Aptos Display" w:hAnsi="Aptos Display"/>
          <w:color w:val="auto"/>
          <w:sz w:val="24"/>
          <w:szCs w:val="24"/>
        </w:rPr>
      </w:pPr>
      <w:bookmarkStart w:id="5" w:name="_Hlk83916625"/>
      <w:bookmarkEnd w:id="5"/>
      <w:r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>pełnomocnictwo (jeżeli dotyczy)</w:t>
      </w:r>
      <w:r w:rsidR="002A6DDB"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>,</w:t>
      </w:r>
    </w:p>
    <w:p w14:paraId="3293179B" w14:textId="02DBE1BF" w:rsidR="004165D4" w:rsidRPr="005351D1" w:rsidRDefault="002A6DDB">
      <w:pPr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Aptos Display" w:hAnsi="Aptos Display"/>
          <w:color w:val="auto"/>
          <w:sz w:val="24"/>
          <w:szCs w:val="24"/>
        </w:rPr>
      </w:pPr>
      <w:r w:rsidRPr="005351D1">
        <w:rPr>
          <w:rFonts w:ascii="Aptos Display" w:hAnsi="Aptos Display"/>
          <w:color w:val="auto"/>
          <w:sz w:val="24"/>
          <w:szCs w:val="24"/>
        </w:rPr>
        <w:t xml:space="preserve">aktualny na dzień składania oferty </w:t>
      </w:r>
      <w:r w:rsidR="004165D4" w:rsidRPr="005351D1">
        <w:rPr>
          <w:rFonts w:ascii="Aptos Display" w:hAnsi="Aptos Display"/>
          <w:color w:val="auto"/>
          <w:sz w:val="24"/>
          <w:szCs w:val="24"/>
        </w:rPr>
        <w:t>dokument rejestrowy przedsiębiorstwa</w:t>
      </w:r>
      <w:r w:rsidRPr="005351D1">
        <w:rPr>
          <w:rFonts w:ascii="Aptos Display" w:hAnsi="Aptos Display"/>
          <w:color w:val="auto"/>
          <w:sz w:val="24"/>
          <w:szCs w:val="24"/>
        </w:rPr>
        <w:t>.</w:t>
      </w:r>
    </w:p>
    <w:p w14:paraId="7E089879" w14:textId="77777777" w:rsidR="002116E0" w:rsidRPr="005351D1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 xml:space="preserve">Dokumenty winny być sporządzone zgodnie z zaleceniami i przedstawionymi przez Zamawiającego wzorami (załącznikami) – przede wszystkim zawierać informacje i dane określone w tych dokumentach. </w:t>
      </w:r>
    </w:p>
    <w:p w14:paraId="49152C43" w14:textId="39100879" w:rsidR="002116E0" w:rsidRPr="005351D1" w:rsidRDefault="005A6C53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b/>
          <w:bCs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Oferta powinna być </w:t>
      </w:r>
      <w:r w:rsidR="00C93B5F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opieczętowana i</w:t>
      </w: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 czytelnie podpisana</w:t>
      </w:r>
      <w:r w:rsidR="00066CAA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 lub podpisana podpisem elektronicznym</w:t>
      </w: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 xml:space="preserve"> przez osoby upoważnione do reprezentowania </w:t>
      </w:r>
      <w:r w:rsidR="00155176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Wykonawcy</w:t>
      </w:r>
      <w:r w:rsidR="00C93B5F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.</w:t>
      </w:r>
    </w:p>
    <w:p w14:paraId="75A54B7B" w14:textId="02D9670A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Kopie dokumentów powinny zostać opatrzone napisem „Za zgodność z oryginałem”, datą i czytelnym podpisem</w:t>
      </w:r>
      <w:r w:rsidR="00066CAA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lub podpisem elektronicznym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osoby uprawnionej do składania oferty</w:t>
      </w:r>
      <w:r w:rsidR="00C93B5F" w:rsidRPr="005351D1">
        <w:rPr>
          <w:rFonts w:ascii="Aptos Display" w:eastAsia="Cambria" w:hAnsi="Aptos Display" w:cs="Cambria"/>
          <w:color w:val="000000"/>
          <w:sz w:val="24"/>
          <w:szCs w:val="24"/>
        </w:rPr>
        <w:t>.</w:t>
      </w:r>
    </w:p>
    <w:p w14:paraId="075C7FA3" w14:textId="77777777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Jeżeli osobą podpisującą ofertę nie jest osoba upoważniona na podstawie aktualnego wpisu do właściwego rejestru gospodarczego (np. KRS, CEIDG) należy przedłożyć pełnomocnictwo do podpisywania oferty i składania ewentualnych wyjaśnień (dokument - pełnomocnictwo należy przedstawić w oryginale). </w:t>
      </w:r>
    </w:p>
    <w:p w14:paraId="195050D3" w14:textId="77777777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Oferta winna być zgodna ze szczegółowym opisem przedmiotu zamówienia.</w:t>
      </w:r>
    </w:p>
    <w:p w14:paraId="02A82F98" w14:textId="77777777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 xml:space="preserve">Oferent może złożyć tylko jedną ofertę w odpowiedzi na niniejsze zapytanie ofertowe. </w:t>
      </w:r>
    </w:p>
    <w:p w14:paraId="5151418E" w14:textId="77777777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Oferent może przed upływem terminu do składania ofert, zmienić lub wycofać ofertę.</w:t>
      </w:r>
    </w:p>
    <w:p w14:paraId="73D34CE3" w14:textId="77777777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Oferta musi zawierać wszelkie koszty związane z realizacją zamówienia.</w:t>
      </w:r>
    </w:p>
    <w:p w14:paraId="3C0CFE1F" w14:textId="202EEBB3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 xml:space="preserve">Koszty związane z przygotowaniem oferty ponosi </w:t>
      </w:r>
      <w:r w:rsidR="002C5FF7"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>Wykonawca</w:t>
      </w:r>
      <w:r w:rsidRPr="005351D1">
        <w:rPr>
          <w:rFonts w:ascii="Aptos Display" w:hAnsi="Aptos Display" w:cs="Arial"/>
          <w:color w:val="auto"/>
          <w:sz w:val="24"/>
          <w:szCs w:val="24"/>
          <w:lang w:eastAsia="pl-PL" w:bidi="ar-SA"/>
        </w:rPr>
        <w:t xml:space="preserve">. Zamawiający nie zwraca kosztów przygotowania oferty oraz kosztów udziału w postępowaniu. </w:t>
      </w:r>
    </w:p>
    <w:p w14:paraId="60263009" w14:textId="1D946E7A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Każdy z </w:t>
      </w:r>
      <w:r w:rsidR="00155176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Wykonawców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zobowiązany jest do złożenia wraz z ofertą kompletu załączników wymienionych w pkt.16 WYKAZ ZAŁĄCZNIKÓW NIEZBĘDNYCH DO ZŁOŻENIA OFERTY.</w:t>
      </w:r>
    </w:p>
    <w:p w14:paraId="34A83BA0" w14:textId="77777777" w:rsidR="00834D1E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hAnsi="Aptos Display" w:cs="Arial"/>
          <w:color w:val="auto"/>
          <w:sz w:val="24"/>
          <w:szCs w:val="24"/>
        </w:rPr>
        <w:t>Otwarcie ofert jest niejawne.</w:t>
      </w:r>
    </w:p>
    <w:p w14:paraId="39BD9FE5" w14:textId="77EE62C1" w:rsidR="002116E0" w:rsidRPr="005351D1" w:rsidRDefault="005A6C53" w:rsidP="00834D1E">
      <w:pPr>
        <w:widowControl/>
        <w:numPr>
          <w:ilvl w:val="0"/>
          <w:numId w:val="17"/>
        </w:numPr>
        <w:spacing w:line="360" w:lineRule="auto"/>
        <w:contextualSpacing/>
        <w:jc w:val="both"/>
        <w:rPr>
          <w:rFonts w:ascii="Aptos Display" w:hAnsi="Aptos Display" w:cs="Arial"/>
          <w:color w:val="auto"/>
          <w:sz w:val="24"/>
          <w:szCs w:val="24"/>
          <w:lang w:eastAsia="pl-PL" w:bidi="ar-SA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Termin otwarcia ofert: data: </w:t>
      </w:r>
      <w:r w:rsidR="00F52370">
        <w:rPr>
          <w:rFonts w:ascii="Aptos Display" w:eastAsia="Cambria" w:hAnsi="Aptos Display" w:cs="Cambria"/>
          <w:b/>
          <w:bCs/>
          <w:color w:val="auto"/>
          <w:sz w:val="24"/>
          <w:szCs w:val="24"/>
        </w:rPr>
        <w:t>17.02</w:t>
      </w:r>
      <w:r w:rsidR="00692BE4" w:rsidRPr="005351D1">
        <w:rPr>
          <w:rFonts w:ascii="Aptos Display" w:eastAsia="Cambria" w:hAnsi="Aptos Display" w:cs="Cambria"/>
          <w:b/>
          <w:bCs/>
          <w:color w:val="auto"/>
          <w:sz w:val="24"/>
          <w:szCs w:val="24"/>
        </w:rPr>
        <w:t>.202</w:t>
      </w:r>
      <w:r w:rsidR="00F52370">
        <w:rPr>
          <w:rFonts w:ascii="Aptos Display" w:eastAsia="Cambria" w:hAnsi="Aptos Display" w:cs="Cambria"/>
          <w:b/>
          <w:bCs/>
          <w:color w:val="auto"/>
          <w:sz w:val="24"/>
          <w:szCs w:val="24"/>
        </w:rPr>
        <w:t>6</w:t>
      </w:r>
      <w:r w:rsidR="00B90456" w:rsidRPr="005351D1">
        <w:rPr>
          <w:rFonts w:ascii="Aptos Display" w:eastAsia="Cambria" w:hAnsi="Aptos Display" w:cs="Cambria"/>
          <w:b/>
          <w:bCs/>
          <w:color w:val="auto"/>
          <w:sz w:val="24"/>
          <w:szCs w:val="24"/>
        </w:rPr>
        <w:t xml:space="preserve"> </w:t>
      </w:r>
      <w:r w:rsidRPr="005351D1">
        <w:rPr>
          <w:rFonts w:ascii="Aptos Display" w:eastAsia="Cambria" w:hAnsi="Aptos Display" w:cs="Cambria"/>
          <w:b/>
          <w:bCs/>
          <w:color w:val="auto"/>
          <w:sz w:val="24"/>
          <w:szCs w:val="24"/>
        </w:rPr>
        <w:t>r.</w:t>
      </w:r>
    </w:p>
    <w:p w14:paraId="0795250B" w14:textId="7F172199" w:rsidR="00B90456" w:rsidRPr="005351D1" w:rsidRDefault="005A6C53" w:rsidP="00B90456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Miejsce otwarcia ofert: otwarcie ofert nastąpi przy </w:t>
      </w:r>
      <w:r w:rsidR="00E10668"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ul. Grunwaldzka 138, 85-429 Bydgoszcz.</w:t>
      </w:r>
    </w:p>
    <w:p w14:paraId="0489E6E8" w14:textId="7FBACFDD" w:rsidR="00834D1E" w:rsidRPr="005351D1" w:rsidRDefault="005A6C53" w:rsidP="00FF5F7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Oferta powinna zawierać wszystkie wymagane informacje i załączniki niezbędne do dokonania jej oceny zgodnie z kryteriami i wymaganiami wskazanymi w zapytaniu ofertowym.</w:t>
      </w:r>
    </w:p>
    <w:p w14:paraId="6E9E44C5" w14:textId="77777777" w:rsidR="00834D1E" w:rsidRPr="005351D1" w:rsidRDefault="005A6C53" w:rsidP="00834D1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Oferty niepoprawne formalnie nie będą rozpatrywane. Wymaga się prawidłowo złożonych podpisów, wypełnień formularzy, zamieszczenia w ofercie wymaganych informacji oraz dołączenia niezbędnych załączników. </w:t>
      </w:r>
    </w:p>
    <w:p w14:paraId="610804CD" w14:textId="3D2405CE" w:rsidR="00834D1E" w:rsidRPr="005351D1" w:rsidRDefault="002C5FF7" w:rsidP="00834D1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Wykonawca</w:t>
      </w:r>
      <w:r w:rsidR="005A6C53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może zwrócić się do Zamawiającego o wyjaśnienie treści zapytania. Prosimy o przekazywanie ewentualnych pytań dotyczących zamówienia do dnia </w:t>
      </w:r>
      <w:r w:rsidR="00F52370">
        <w:rPr>
          <w:rFonts w:ascii="Aptos Display" w:eastAsia="Cambria" w:hAnsi="Aptos Display" w:cs="Cambria"/>
          <w:b/>
          <w:color w:val="auto"/>
          <w:sz w:val="24"/>
          <w:szCs w:val="24"/>
        </w:rPr>
        <w:t>12.02.2026</w:t>
      </w:r>
      <w:r w:rsidR="00B90456" w:rsidRPr="005351D1">
        <w:rPr>
          <w:rFonts w:ascii="Aptos Display" w:eastAsia="Cambria" w:hAnsi="Aptos Display" w:cs="Cambria"/>
          <w:b/>
          <w:color w:val="auto"/>
          <w:sz w:val="24"/>
          <w:szCs w:val="24"/>
        </w:rPr>
        <w:t xml:space="preserve"> r.</w:t>
      </w:r>
      <w:r w:rsidR="003A1C05" w:rsidRPr="005351D1">
        <w:rPr>
          <w:rFonts w:ascii="Aptos Display" w:eastAsia="Cambria" w:hAnsi="Aptos Display" w:cs="Cambria"/>
          <w:color w:val="auto"/>
          <w:sz w:val="24"/>
          <w:szCs w:val="24"/>
        </w:rPr>
        <w:t xml:space="preserve"> </w:t>
      </w:r>
      <w:r w:rsidR="005A6C53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do </w:t>
      </w:r>
      <w:r w:rsidR="005A6C53"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godziny 12:00 w</w:t>
      </w:r>
      <w:r w:rsidR="005A6C53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formie elektronicznej </w:t>
      </w:r>
      <w:r w:rsidR="00E10668" w:rsidRPr="005351D1">
        <w:rPr>
          <w:rFonts w:ascii="Aptos Display" w:eastAsia="Cambria" w:hAnsi="Aptos Display" w:cs="Cambria"/>
          <w:color w:val="000000"/>
          <w:sz w:val="24"/>
          <w:szCs w:val="24"/>
        </w:rPr>
        <w:t>na Bazie Konkurencyjności.</w:t>
      </w:r>
    </w:p>
    <w:p w14:paraId="1DCF88BC" w14:textId="66C8EC6A" w:rsidR="002116E0" w:rsidRPr="005351D1" w:rsidRDefault="005A6C53" w:rsidP="00834D1E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Wyjaśnienia, sprostowania i odpowiedzi będą przesłane do </w:t>
      </w:r>
      <w:r w:rsidR="00155176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Wykonawców</w:t>
      </w:r>
      <w:r w:rsidR="00E10668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na Bazie Konkurencyjności w zakładce PYTANIA i odpowiedzi zostaną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upublicznione na portalu </w:t>
      </w:r>
      <w:hyperlink r:id="rId12">
        <w:r w:rsidRPr="005351D1">
          <w:rPr>
            <w:rStyle w:val="ListLabel30"/>
            <w:rFonts w:ascii="Aptos Display" w:hAnsi="Aptos Display"/>
            <w:sz w:val="24"/>
            <w:szCs w:val="24"/>
          </w:rPr>
          <w:t>https://bazakonkurencyjnosci.funduszeeuropejskie.gov.pl</w:t>
        </w:r>
      </w:hyperlink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.</w:t>
      </w:r>
    </w:p>
    <w:p w14:paraId="3DBD64B2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</w:p>
    <w:p w14:paraId="25CCD6AF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KRYTERIA OCENY OFERT, ICH ZNACZENIE (WAGA) ORAZ OPIS SPOSOBU PRZEZNAWANIA PUNKTACJI</w:t>
      </w:r>
    </w:p>
    <w:p w14:paraId="3E54BF22" w14:textId="416F12BA" w:rsidR="002116E0" w:rsidRPr="005351D1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Zamawiający dokona oceny spełnienia warunków udziału w postępowaniu na podstawie oświadczenia </w:t>
      </w:r>
      <w:r w:rsidR="00155176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Wykonawcy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. Ocena spełnienia wymogu zostanie dokonana metodą spełnia/nie spełnia. </w:t>
      </w:r>
    </w:p>
    <w:p w14:paraId="543540BC" w14:textId="390C7374" w:rsidR="002116E0" w:rsidRPr="005351D1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 xml:space="preserve">Zamawiający przed podpisaniem umowy zastrzega sobie prawo do weryfikacji oświadczeń </w:t>
      </w:r>
      <w:r w:rsidR="00155176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Wykonawcy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(spełnia/nie spełnia) dot. warunków udziału w postępowaniu na podstawie właściwych dokumentów potwierdzających oświadczenie </w:t>
      </w:r>
      <w:r w:rsidR="00155176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Wykonawcy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.</w:t>
      </w:r>
    </w:p>
    <w:p w14:paraId="1A014DC8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</w:rPr>
      </w:pPr>
    </w:p>
    <w:p w14:paraId="3F11B132" w14:textId="49F49A56" w:rsidR="002116E0" w:rsidRPr="005351D1" w:rsidRDefault="005A6C53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Maksymalna liczba punktów do zdobycia wynosi 100. Za najkorzystniejszą wybrana zostanie ta oferta spośród ofert prawidłowych formalnie, która otrzyma największą liczbę punktów</w:t>
      </w:r>
    </w:p>
    <w:p w14:paraId="47D1B8D2" w14:textId="77777777" w:rsidR="004165D4" w:rsidRPr="005351D1" w:rsidRDefault="004165D4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24C7A634" w14:textId="4770F867" w:rsidR="002116E0" w:rsidRPr="005351D1" w:rsidRDefault="005A6C53" w:rsidP="009A37EB">
      <w:pPr>
        <w:widowControl/>
        <w:numPr>
          <w:ilvl w:val="0"/>
          <w:numId w:val="13"/>
        </w:numPr>
        <w:spacing w:line="360" w:lineRule="auto"/>
        <w:ind w:left="360" w:hanging="360"/>
        <w:jc w:val="both"/>
        <w:rPr>
          <w:rFonts w:ascii="Aptos Display" w:hAnsi="Aptos Display"/>
          <w:sz w:val="24"/>
          <w:szCs w:val="24"/>
        </w:rPr>
      </w:pPr>
      <w:bookmarkStart w:id="6" w:name="_Hlk197948882"/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 xml:space="preserve">Kryterium 1– „Cena netto”, waga maksymalnie </w:t>
      </w:r>
      <w:r w:rsidR="00E10668"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10</w:t>
      </w: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0 pkt.</w:t>
      </w:r>
    </w:p>
    <w:p w14:paraId="1A3FE6F8" w14:textId="77777777" w:rsidR="002116E0" w:rsidRPr="005351D1" w:rsidRDefault="005A6C53" w:rsidP="009A37EB">
      <w:pPr>
        <w:widowControl/>
        <w:spacing w:line="360" w:lineRule="auto"/>
        <w:ind w:left="360"/>
        <w:jc w:val="both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Liczba punktów będzie przyznana w następujący sposób:</w:t>
      </w:r>
    </w:p>
    <w:p w14:paraId="52FB5CDB" w14:textId="23566534" w:rsidR="00E02DFC" w:rsidRPr="005351D1" w:rsidRDefault="005A6C53" w:rsidP="009A37EB">
      <w:pPr>
        <w:widowControl/>
        <w:spacing w:line="360" w:lineRule="auto"/>
        <w:ind w:left="360"/>
        <w:jc w:val="both"/>
        <w:rPr>
          <w:rFonts w:ascii="Aptos Display" w:hAnsi="Aptos Display"/>
          <w:color w:val="auto"/>
          <w:sz w:val="24"/>
          <w:szCs w:val="24"/>
        </w:rPr>
      </w:pPr>
      <w:bookmarkStart w:id="7" w:name="_30j0zll"/>
      <w:bookmarkEnd w:id="7"/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Liczba pkt. = (cena netto najtańszej oferty/cena netto badanej oferty) x </w:t>
      </w:r>
      <w:r w:rsidR="00E10668" w:rsidRPr="005351D1">
        <w:rPr>
          <w:rFonts w:ascii="Aptos Display" w:eastAsia="Cambria" w:hAnsi="Aptos Display" w:cs="Cambria"/>
          <w:color w:val="000000"/>
          <w:sz w:val="24"/>
          <w:szCs w:val="24"/>
        </w:rPr>
        <w:t>10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0 pkt</w:t>
      </w:r>
      <w:bookmarkEnd w:id="6"/>
    </w:p>
    <w:p w14:paraId="5B122B63" w14:textId="77777777" w:rsidR="002116E0" w:rsidRPr="005351D1" w:rsidRDefault="005A6C53" w:rsidP="009A37EB">
      <w:pPr>
        <w:spacing w:line="360" w:lineRule="auto"/>
        <w:jc w:val="both"/>
        <w:rPr>
          <w:rFonts w:ascii="Aptos Display" w:hAnsi="Aptos Display" w:cs="Arial"/>
          <w:color w:val="auto"/>
          <w:sz w:val="24"/>
          <w:szCs w:val="24"/>
        </w:rPr>
      </w:pPr>
      <w:r w:rsidRPr="005351D1">
        <w:rPr>
          <w:rFonts w:ascii="Aptos Display" w:hAnsi="Aptos Display" w:cs="Arial"/>
          <w:color w:val="auto"/>
          <w:sz w:val="24"/>
          <w:szCs w:val="24"/>
        </w:rPr>
        <w:t xml:space="preserve">W/w kryteria będą weryfikowane na postawie formularza ofertowego stanowiącego </w:t>
      </w:r>
      <w:r w:rsidRPr="005351D1">
        <w:rPr>
          <w:rFonts w:ascii="Aptos Display" w:hAnsi="Aptos Display" w:cs="Arial"/>
          <w:b/>
          <w:color w:val="auto"/>
          <w:sz w:val="24"/>
          <w:szCs w:val="24"/>
        </w:rPr>
        <w:t>załącznika nr 1 do niniejszego zapytania.</w:t>
      </w:r>
      <w:r w:rsidRPr="005351D1">
        <w:rPr>
          <w:rFonts w:ascii="Aptos Display" w:hAnsi="Aptos Display" w:cs="Arial"/>
          <w:color w:val="auto"/>
          <w:sz w:val="24"/>
          <w:szCs w:val="24"/>
        </w:rPr>
        <w:t xml:space="preserve"> </w:t>
      </w:r>
    </w:p>
    <w:p w14:paraId="63176C66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14A6736D" w14:textId="77777777" w:rsidR="002116E0" w:rsidRPr="005351D1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Zamawiający odrzuci ofertę, jeśli jej zakres nie odpowiada treści zapytania ofertowego, to jest:</w:t>
      </w:r>
    </w:p>
    <w:p w14:paraId="50A6E56D" w14:textId="77777777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jej zakres nie odpowiada treści Zapytania;</w:t>
      </w:r>
    </w:p>
    <w:p w14:paraId="2DBC75B8" w14:textId="77777777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zostanie złożona po terminie;</w:t>
      </w:r>
    </w:p>
    <w:p w14:paraId="31FCD5A2" w14:textId="37AE6238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nie zawiera wymaganych załączników, </w:t>
      </w:r>
    </w:p>
    <w:p w14:paraId="4B9C6DC2" w14:textId="0219C2D1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jest nieczytelna lub budzi wątpliwości pod względem merytorycznym, które nie zostaną wyjaśnione przez </w:t>
      </w:r>
      <w:r w:rsidR="0085064C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Wykonawcę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po wezwaniu go do złożenia wyjaśnień przez Zamawiającego,</w:t>
      </w:r>
    </w:p>
    <w:p w14:paraId="4B2B975F" w14:textId="77777777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zostanie złożona przez podmiot podlegający wykluczeniu;</w:t>
      </w:r>
    </w:p>
    <w:p w14:paraId="625B06EE" w14:textId="77777777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gdy zawiera rażąco niską cenę w stosunku do przedmiotu zamówienia oraz przeprowadzonych szacowań wartości zamówienia, jaką Zamawiający zamierza przeznaczyć na sfinansowanie zamówienia, zgodnie ze złożonym wnioskiem o dofinansowanie;</w:t>
      </w:r>
    </w:p>
    <w:p w14:paraId="5925B61F" w14:textId="484F3D2E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oferta nie spełnia wymagań minimalnej specyfikacji technicznej przedmiotów zamówienia zgodnie z załącznikiem nr 3 do zapytania ofertowego nr </w:t>
      </w:r>
      <w:r w:rsidR="00F52370">
        <w:rPr>
          <w:rFonts w:ascii="Aptos Display" w:eastAsia="Cambria" w:hAnsi="Aptos Display" w:cs="Cambria"/>
          <w:color w:val="000000"/>
          <w:sz w:val="24"/>
          <w:szCs w:val="24"/>
        </w:rPr>
        <w:t>1/2026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;</w:t>
      </w:r>
    </w:p>
    <w:p w14:paraId="16C89F0D" w14:textId="77777777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jej złożenie stanowi czyn nieuczciwej konkurencji w rozumieniu przepisów o zwalczaniu nieuczciwej konkurencji;</w:t>
      </w:r>
    </w:p>
    <w:p w14:paraId="298A7CC2" w14:textId="77777777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jest niezgodna z obowiązującymi przepisami prawa;</w:t>
      </w:r>
    </w:p>
    <w:p w14:paraId="40E0D972" w14:textId="77777777" w:rsidR="002116E0" w:rsidRPr="005351D1" w:rsidRDefault="005A6C5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>jest nieważna na podstawie odrębnych przepisów;</w:t>
      </w:r>
    </w:p>
    <w:p w14:paraId="0D02C262" w14:textId="77777777" w:rsidR="002116E0" w:rsidRPr="005351D1" w:rsidRDefault="005A6C53">
      <w:pPr>
        <w:widowControl/>
        <w:numPr>
          <w:ilvl w:val="0"/>
          <w:numId w:val="20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jest niekompletna (np. brak wymaganych i prawidłowo przygotowanych formalnie załączników, brak prawidłowo złożonych podpisów na załącznikach/ofercie, nieprawidłowe potwierdzenie za zgodność z oryginałem kopii dokumentów);</w:t>
      </w:r>
    </w:p>
    <w:p w14:paraId="3DE7E685" w14:textId="77777777" w:rsidR="002116E0" w:rsidRPr="005351D1" w:rsidRDefault="005A6C53">
      <w:pPr>
        <w:widowControl/>
        <w:numPr>
          <w:ilvl w:val="0"/>
          <w:numId w:val="20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została opisana i przygotowana niezgodnie z wymaganiami Zamawiającego opisanymi w pkt. IX. OPIS SPOSOBU PRZYGOTOWANIA I ZŁOŻENIA OFERT.</w:t>
      </w:r>
    </w:p>
    <w:p w14:paraId="048349A5" w14:textId="3A3B6D41" w:rsidR="002116E0" w:rsidRPr="005351D1" w:rsidRDefault="005A6C5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</w:rPr>
      </w:pPr>
      <w:r w:rsidRPr="005351D1">
        <w:rPr>
          <w:rFonts w:ascii="Aptos Display" w:hAnsi="Aptos Display"/>
          <w:color w:val="000000"/>
          <w:sz w:val="24"/>
          <w:szCs w:val="24"/>
        </w:rPr>
        <w:t xml:space="preserve">Jeżeli zaoferowana cena wydaje się rażąco niska w stosunku do Przedmiotu zamówienia i budzi wątpliwości Zamawiającego co do możliwości </w:t>
      </w:r>
      <w:r w:rsidR="00EC63CB" w:rsidRPr="005351D1">
        <w:rPr>
          <w:rFonts w:ascii="Aptos Display" w:hAnsi="Aptos Display"/>
          <w:color w:val="000000"/>
          <w:sz w:val="24"/>
          <w:szCs w:val="24"/>
        </w:rPr>
        <w:t>dostarczenia</w:t>
      </w:r>
      <w:r w:rsidRPr="005351D1">
        <w:rPr>
          <w:rFonts w:ascii="Aptos Display" w:hAnsi="Aptos Display"/>
          <w:color w:val="000000"/>
          <w:sz w:val="24"/>
          <w:szCs w:val="24"/>
        </w:rPr>
        <w:t xml:space="preserve"> Przedmiotu zamówienia zgodnie z wymaganiami określonymi przez Zamawiającego lub wynikającymi z odrębnych przepisów, Zamawiający zwraca się o udzielenie wyjaśnień, w tym złożenie dowodów, dotyczących wyliczenia ceny. Zamawiający odrzuci ofertę </w:t>
      </w:r>
      <w:r w:rsidR="00155176" w:rsidRPr="005351D1">
        <w:rPr>
          <w:rFonts w:ascii="Aptos Display" w:hAnsi="Aptos Display"/>
          <w:color w:val="000000"/>
          <w:sz w:val="24"/>
          <w:szCs w:val="24"/>
        </w:rPr>
        <w:t>Wykonawcy</w:t>
      </w:r>
      <w:r w:rsidRPr="005351D1">
        <w:rPr>
          <w:rFonts w:ascii="Aptos Display" w:hAnsi="Aptos Display"/>
          <w:color w:val="000000"/>
          <w:sz w:val="24"/>
          <w:szCs w:val="24"/>
        </w:rPr>
        <w:t>, który nie udzielił wyjaśnień lub jeżeli dokonana ocena wyjaśnień wraz ze złożonymi dowodami potwierdza, że oferta zawiera rażąco niską cenę w stosunku do Przedmiotu zamówienia.</w:t>
      </w:r>
    </w:p>
    <w:p w14:paraId="3BAD03CD" w14:textId="77777777" w:rsidR="002116E0" w:rsidRPr="005351D1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Z tytułu odrzucenia oferty Oferentom nie przysługują żadne roszczenia przeciw Zamawiającemu. </w:t>
      </w:r>
    </w:p>
    <w:p w14:paraId="7777A689" w14:textId="18D3FB52" w:rsidR="002116E0" w:rsidRPr="005351D1" w:rsidRDefault="005A6C53">
      <w:pPr>
        <w:widowControl/>
        <w:numPr>
          <w:ilvl w:val="0"/>
          <w:numId w:val="5"/>
        </w:numPr>
        <w:spacing w:line="360" w:lineRule="auto"/>
        <w:jc w:val="both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Po wyborze najkorzystniejszej oferty, Zamawiający bez zbędnej zwłoki zawiadomi wszystkich </w:t>
      </w:r>
      <w:r w:rsidR="00155176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Wykonawców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, którzy ubiegali się o udzielenie zamówienia, o wynikach postępowania, </w:t>
      </w:r>
      <w:r w:rsidR="000100BD" w:rsidRPr="005351D1">
        <w:rPr>
          <w:rFonts w:ascii="Aptos Display" w:eastAsia="Cambria" w:hAnsi="Aptos Display" w:cs="Cambria"/>
          <w:color w:val="000000"/>
          <w:sz w:val="24"/>
          <w:szCs w:val="24"/>
        </w:rPr>
        <w:t>publikując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na portalu </w:t>
      </w:r>
      <w:hyperlink r:id="rId13">
        <w:r w:rsidRPr="005351D1">
          <w:rPr>
            <w:rStyle w:val="ListLabel30"/>
            <w:rFonts w:ascii="Aptos Display" w:hAnsi="Aptos Display"/>
            <w:sz w:val="24"/>
            <w:szCs w:val="24"/>
          </w:rPr>
          <w:t>https://bazakonkurencyjnosci.funduszeeuropejskie.gov.pl</w:t>
        </w:r>
      </w:hyperlink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r w:rsidR="000100BD" w:rsidRPr="005351D1">
        <w:rPr>
          <w:rFonts w:ascii="Aptos Display" w:eastAsia="Cambria" w:hAnsi="Aptos Display" w:cs="Cambria"/>
          <w:color w:val="000000"/>
          <w:sz w:val="24"/>
          <w:szCs w:val="24"/>
        </w:rPr>
        <w:t>protokół wyboru oferty.</w:t>
      </w:r>
    </w:p>
    <w:p w14:paraId="443CD885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</w:p>
    <w:p w14:paraId="6D4B3ECE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TERMIN ZWIĄZANIA OFERTĄ</w:t>
      </w:r>
    </w:p>
    <w:p w14:paraId="7AB55287" w14:textId="77777777" w:rsidR="002116E0" w:rsidRPr="005351D1" w:rsidRDefault="005A6C53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Termin związania ofertą wynosi 60 dni.</w:t>
      </w:r>
    </w:p>
    <w:p w14:paraId="192C0240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</w:p>
    <w:p w14:paraId="485F18CE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INFORMACJA NA TEMAT ZAKRESU WYKLUCZENIA</w:t>
      </w:r>
    </w:p>
    <w:p w14:paraId="03478296" w14:textId="35CDBB9C" w:rsidR="002116E0" w:rsidRPr="005351D1" w:rsidRDefault="005A6C53">
      <w:p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</w:t>
      </w:r>
      <w:r w:rsidR="00EC63CB" w:rsidRPr="005351D1">
        <w:rPr>
          <w:rFonts w:ascii="Aptos Display" w:eastAsia="Cambria" w:hAnsi="Aptos Display" w:cs="Cambria"/>
          <w:color w:val="000000"/>
          <w:sz w:val="24"/>
          <w:szCs w:val="24"/>
        </w:rPr>
        <w:t>doko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nującymi w imieniu Zamawiającego czynności związane z przygotowaniem i przeprowadzeniem procedury wyboru </w:t>
      </w:r>
      <w:r w:rsidR="00155176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Wykonawcy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,</w:t>
      </w:r>
      <w:r w:rsidR="002B5266"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polegające w szczególności na:</w:t>
      </w:r>
    </w:p>
    <w:p w14:paraId="69696F9C" w14:textId="77777777" w:rsidR="002116E0" w:rsidRPr="005351D1" w:rsidRDefault="005A6C53">
      <w:pPr>
        <w:widowControl/>
        <w:numPr>
          <w:ilvl w:val="0"/>
          <w:numId w:val="2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uczestniczeniu w spółce jako wspólnik spółki cywilnej lub spółki osobowej;</w:t>
      </w:r>
    </w:p>
    <w:p w14:paraId="0CEB9995" w14:textId="77777777" w:rsidR="002116E0" w:rsidRPr="005351D1" w:rsidRDefault="005A6C53">
      <w:pPr>
        <w:widowControl/>
        <w:numPr>
          <w:ilvl w:val="0"/>
          <w:numId w:val="2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>posiadaniu co najmniej 10% udziałów lub akcji, o ile niższy próg nie wynika z przepisów prawa lub nie został określony przez Instytucję Zarządzającą Programem Operacyjnym,</w:t>
      </w:r>
    </w:p>
    <w:p w14:paraId="456F8E71" w14:textId="77777777" w:rsidR="002116E0" w:rsidRPr="005351D1" w:rsidRDefault="005A6C53">
      <w:pPr>
        <w:widowControl/>
        <w:numPr>
          <w:ilvl w:val="0"/>
          <w:numId w:val="2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pełnieniu funkcji członka organu nadzorczego lub zarządzającego, prokurenta, pełnomocnika;</w:t>
      </w:r>
    </w:p>
    <w:p w14:paraId="63B8706C" w14:textId="77777777" w:rsidR="002116E0" w:rsidRPr="005351D1" w:rsidRDefault="005A6C53">
      <w:pPr>
        <w:widowControl/>
        <w:numPr>
          <w:ilvl w:val="0"/>
          <w:numId w:val="2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kurateli;</w:t>
      </w:r>
    </w:p>
    <w:p w14:paraId="35BDC43D" w14:textId="77777777" w:rsidR="002116E0" w:rsidRPr="005351D1" w:rsidRDefault="002116E0">
      <w:pPr>
        <w:spacing w:line="360" w:lineRule="auto"/>
        <w:ind w:firstLine="708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4C1E2C4E" w14:textId="3477AE33" w:rsidR="002116E0" w:rsidRPr="005351D1" w:rsidRDefault="002C5FF7">
      <w:pPr>
        <w:spacing w:line="360" w:lineRule="auto"/>
        <w:jc w:val="both"/>
        <w:rPr>
          <w:rFonts w:ascii="Aptos Display" w:hAnsi="Aptos Display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>Wykonawca</w:t>
      </w:r>
      <w:r w:rsidR="005A6C53" w:rsidRPr="005351D1">
        <w:rPr>
          <w:rFonts w:ascii="Aptos Display" w:eastAsia="Cambria" w:hAnsi="Aptos Display" w:cs="Cambria"/>
          <w:b/>
          <w:color w:val="000000"/>
          <w:sz w:val="24"/>
          <w:szCs w:val="24"/>
        </w:rPr>
        <w:t xml:space="preserve"> jest zobowiązany do złożenia oświadczenia o braku powiązań z Zamawiającym – według wzoru stanowiącego Załącznik nr 2 do niniejszego zapytania ofertowego.</w:t>
      </w:r>
    </w:p>
    <w:p w14:paraId="1B1C5EA2" w14:textId="77777777" w:rsidR="00652842" w:rsidRPr="005351D1" w:rsidRDefault="00652842">
      <w:p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</w:rPr>
      </w:pPr>
    </w:p>
    <w:p w14:paraId="758C5F2E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WARUNKI ZMIANY UMOWY</w:t>
      </w:r>
    </w:p>
    <w:p w14:paraId="252C6631" w14:textId="3DDD9894" w:rsidR="002116E0" w:rsidRPr="005351D1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Zamawiający zastrzega sobie możliwość dokonywania zmian w umowie z </w:t>
      </w:r>
      <w:r w:rsidR="002C5FF7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Wykonawcą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w stosunku do treści złożonej przez niego oferty:</w:t>
      </w:r>
    </w:p>
    <w:p w14:paraId="335930A8" w14:textId="77777777" w:rsidR="002116E0" w:rsidRPr="005351D1" w:rsidRDefault="005A6C53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ptos Display" w:hAnsi="Aptos Display" w:cs="ArialMT"/>
          <w:color w:val="auto"/>
          <w:sz w:val="24"/>
          <w:szCs w:val="24"/>
        </w:rPr>
      </w:pPr>
      <w:r w:rsidRPr="005351D1">
        <w:rPr>
          <w:rFonts w:ascii="Aptos Display" w:hAnsi="Aptos Display" w:cs="ArialMT"/>
          <w:color w:val="auto"/>
          <w:sz w:val="24"/>
          <w:szCs w:val="24"/>
        </w:rPr>
        <w:t>wystąpienia zdarzenia nieprzewidywalnego, losowego, pozostającego poza kontrolą stron umowy, które nastąpiło po podpisaniu umowy, a powodującego niemożliwość wywiązania się z umowy w jej obecnym brzmieniu, w szczególności z uwagi na wystąpienie siły wyższej, rozumianej jako powódź, pożar, inne klęski żywiołowe,</w:t>
      </w:r>
    </w:p>
    <w:p w14:paraId="7FAC621D" w14:textId="77777777" w:rsidR="002116E0" w:rsidRPr="005351D1" w:rsidRDefault="005A6C53">
      <w:pPr>
        <w:pStyle w:val="Akapitzlist"/>
        <w:numPr>
          <w:ilvl w:val="0"/>
          <w:numId w:val="21"/>
        </w:numPr>
        <w:spacing w:line="360" w:lineRule="auto"/>
        <w:ind w:left="1361" w:hanging="357"/>
        <w:jc w:val="both"/>
        <w:rPr>
          <w:rFonts w:ascii="Aptos Display" w:hAnsi="Aptos Display" w:cs="ArialMT"/>
          <w:color w:val="auto"/>
          <w:sz w:val="24"/>
          <w:szCs w:val="24"/>
        </w:rPr>
      </w:pPr>
      <w:r w:rsidRPr="005351D1">
        <w:rPr>
          <w:rFonts w:ascii="Aptos Display" w:hAnsi="Aptos Display" w:cs="ArialMT"/>
          <w:color w:val="auto"/>
          <w:sz w:val="24"/>
          <w:szCs w:val="24"/>
        </w:rPr>
        <w:t>zmiany istotnych przepisów prawa Unii Europejskiej lub prawa krajowego powodujących konieczność dostosowania Przedmiotu umowy do zmiany tych przepisów,</w:t>
      </w:r>
    </w:p>
    <w:p w14:paraId="133CDE83" w14:textId="77777777" w:rsidR="002116E0" w:rsidRPr="005351D1" w:rsidRDefault="005A6C53">
      <w:pPr>
        <w:pStyle w:val="Akapitzlist"/>
        <w:numPr>
          <w:ilvl w:val="0"/>
          <w:numId w:val="21"/>
        </w:numPr>
        <w:spacing w:line="360" w:lineRule="auto"/>
        <w:ind w:left="1361" w:hanging="357"/>
        <w:jc w:val="both"/>
        <w:rPr>
          <w:rFonts w:ascii="Aptos Display" w:hAnsi="Aptos Display" w:cs="ArialMT"/>
          <w:color w:val="auto"/>
          <w:sz w:val="24"/>
          <w:szCs w:val="24"/>
        </w:rPr>
      </w:pPr>
      <w:r w:rsidRPr="005351D1">
        <w:rPr>
          <w:rFonts w:ascii="Aptos Display" w:hAnsi="Aptos Display" w:cs="ArialMT"/>
          <w:color w:val="auto"/>
          <w:sz w:val="24"/>
          <w:szCs w:val="24"/>
        </w:rPr>
        <w:t>wydłużenia lub zmiany terminu realizacji Przedmiotu umowy przez Zamawiającego z przyczyn organizacyjnych leżących po stronie Zamawiającego,</w:t>
      </w:r>
    </w:p>
    <w:p w14:paraId="2130F154" w14:textId="77777777" w:rsidR="002116E0" w:rsidRPr="005351D1" w:rsidRDefault="005A6C53">
      <w:pPr>
        <w:pStyle w:val="nagwek-zap"/>
        <w:numPr>
          <w:ilvl w:val="0"/>
          <w:numId w:val="21"/>
        </w:numPr>
        <w:spacing w:line="360" w:lineRule="auto"/>
        <w:ind w:left="1361" w:hanging="357"/>
        <w:rPr>
          <w:rFonts w:ascii="Aptos Display" w:hAnsi="Aptos Display"/>
          <w:b w:val="0"/>
          <w:color w:val="auto"/>
        </w:rPr>
      </w:pPr>
      <w:r w:rsidRPr="005351D1">
        <w:rPr>
          <w:rFonts w:ascii="Aptos Display" w:hAnsi="Aptos Display"/>
          <w:b w:val="0"/>
          <w:color w:val="auto"/>
        </w:rPr>
        <w:t>w zakresie zmiany terminu realizacji dostawy, gdy w trakcie realizacji okaże się, że zaistnieje taka konieczność, której na etapie przygotowania niniejszego postępowania i/lub podpisania umowy nie można było przewidzieć.</w:t>
      </w:r>
    </w:p>
    <w:p w14:paraId="6DA6DDA8" w14:textId="77777777" w:rsidR="002116E0" w:rsidRPr="005351D1" w:rsidRDefault="005A6C53">
      <w:pPr>
        <w:widowControl/>
        <w:numPr>
          <w:ilvl w:val="0"/>
          <w:numId w:val="22"/>
        </w:numPr>
        <w:spacing w:line="360" w:lineRule="auto"/>
        <w:ind w:left="1361" w:hanging="357"/>
        <w:jc w:val="both"/>
        <w:rPr>
          <w:rFonts w:ascii="Aptos Display" w:hAnsi="Aptos Display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>gdy zaistnieje okoliczność prawna, ekonomiczna lub techniczna niemożliwa do przewidzenia w dniu podpisania umowy, skutkująca brakiem możliwości należytej realizacji umowy,</w:t>
      </w:r>
    </w:p>
    <w:p w14:paraId="35927470" w14:textId="0CA0ECC4" w:rsidR="002116E0" w:rsidRPr="005351D1" w:rsidRDefault="005A6C53">
      <w:pPr>
        <w:widowControl/>
        <w:numPr>
          <w:ilvl w:val="0"/>
          <w:numId w:val="22"/>
        </w:numPr>
        <w:spacing w:after="120" w:line="360" w:lineRule="auto"/>
        <w:ind w:left="1361" w:hanging="357"/>
        <w:jc w:val="both"/>
        <w:rPr>
          <w:rFonts w:ascii="Aptos Display" w:hAnsi="Aptos Display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 zakresie zmiany terminu realizacji </w:t>
      </w:r>
      <w:r w:rsidR="000100BD" w:rsidRPr="005351D1">
        <w:rPr>
          <w:rFonts w:ascii="Aptos Display" w:eastAsia="Cambria" w:hAnsi="Aptos Display" w:cs="Cambria"/>
          <w:color w:val="000000"/>
          <w:sz w:val="24"/>
          <w:szCs w:val="24"/>
        </w:rPr>
        <w:t>wykonania robót budowlanych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, gdy w trakcie realizacji okaże się, że zaistnieje taka konieczność, której na etapie przygotowania niniejszego postępowania i/lub podpisania umowy nie można było przewidzieć.</w:t>
      </w:r>
    </w:p>
    <w:p w14:paraId="4E89B0A6" w14:textId="77777777" w:rsidR="002116E0" w:rsidRPr="005351D1" w:rsidRDefault="005A6C53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ptos Display" w:hAnsi="Aptos Display"/>
          <w:color w:val="000000"/>
          <w:sz w:val="24"/>
          <w:szCs w:val="24"/>
        </w:rPr>
      </w:pPr>
      <w:r w:rsidRPr="005351D1">
        <w:rPr>
          <w:rFonts w:ascii="Aptos Display" w:hAnsi="Aptos Display"/>
          <w:color w:val="000000"/>
          <w:sz w:val="24"/>
          <w:szCs w:val="24"/>
        </w:rPr>
        <w:t>Wszystkie powyższe postanowienia stanowią katalog zmian, na które Zamawiający może, ale nie musi, wyrazić zgodę.</w:t>
      </w:r>
    </w:p>
    <w:p w14:paraId="134AA07B" w14:textId="3F71FF97" w:rsidR="002116E0" w:rsidRPr="005351D1" w:rsidRDefault="005A6C5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ptos Display" w:hAnsi="Aptos Display" w:cs="ArialMT"/>
          <w:color w:val="auto"/>
          <w:sz w:val="24"/>
          <w:szCs w:val="24"/>
        </w:rPr>
      </w:pPr>
      <w:r w:rsidRPr="005351D1">
        <w:rPr>
          <w:rFonts w:ascii="Aptos Display" w:hAnsi="Aptos Display" w:cs="ArialMT"/>
          <w:color w:val="auto"/>
          <w:sz w:val="24"/>
          <w:szCs w:val="24"/>
        </w:rPr>
        <w:t xml:space="preserve">Wszelkie zmiany w umowie z wybranym </w:t>
      </w:r>
      <w:r w:rsidR="002C5FF7" w:rsidRPr="005351D1">
        <w:rPr>
          <w:rFonts w:ascii="Aptos Display" w:hAnsi="Aptos Display" w:cs="ArialMT"/>
          <w:color w:val="auto"/>
          <w:sz w:val="24"/>
          <w:szCs w:val="24"/>
        </w:rPr>
        <w:t>Wykonawcą</w:t>
      </w:r>
      <w:r w:rsidRPr="005351D1">
        <w:rPr>
          <w:rFonts w:ascii="Aptos Display" w:hAnsi="Aptos Display" w:cs="ArialMT"/>
          <w:color w:val="auto"/>
          <w:sz w:val="24"/>
          <w:szCs w:val="24"/>
        </w:rPr>
        <w:t xml:space="preserve"> odbywać się będą zgodnie m.in. z </w:t>
      </w:r>
      <w:r w:rsidRPr="005351D1">
        <w:rPr>
          <w:rFonts w:ascii="Aptos Display" w:hAnsi="Aptos Display" w:cs="ArialMT"/>
          <w:i/>
          <w:color w:val="auto"/>
          <w:sz w:val="24"/>
          <w:szCs w:val="24"/>
        </w:rPr>
        <w:t xml:space="preserve">Zamówienia udzielane w ramach projektów. Podręcznikiem wnioskodawcy i beneficjenta programów polityki spójności </w:t>
      </w:r>
      <w:r w:rsidR="00F464AD" w:rsidRPr="005351D1">
        <w:rPr>
          <w:rFonts w:ascii="Aptos Display" w:hAnsi="Aptos Display" w:cs="ArialMT"/>
          <w:i/>
          <w:color w:val="auto"/>
          <w:sz w:val="24"/>
          <w:szCs w:val="24"/>
        </w:rPr>
        <w:t>2021-2027</w:t>
      </w:r>
      <w:r w:rsidRPr="005351D1">
        <w:rPr>
          <w:rFonts w:ascii="Aptos Display" w:hAnsi="Aptos Display" w:cs="ArialMT"/>
          <w:i/>
          <w:color w:val="auto"/>
          <w:sz w:val="24"/>
          <w:szCs w:val="24"/>
        </w:rPr>
        <w:t>,</w:t>
      </w:r>
      <w:r w:rsidRPr="005351D1">
        <w:rPr>
          <w:rFonts w:ascii="Aptos Display" w:hAnsi="Aptos Display" w:cs="ArialMT"/>
          <w:color w:val="auto"/>
          <w:sz w:val="24"/>
          <w:szCs w:val="24"/>
        </w:rPr>
        <w:t xml:space="preserve"> Ministerstwo Inwestycji i Rozwoju aktualnego na dzień opublikowania ogłoszenia.</w:t>
      </w:r>
    </w:p>
    <w:p w14:paraId="30FB4FCC" w14:textId="771BB9A0" w:rsidR="002116E0" w:rsidRPr="005351D1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Wszelkie zmiany i uzupełnienia do umowy zawartej z wybranym </w:t>
      </w:r>
      <w:r w:rsidR="002C5FF7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Wykonawcą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muszą być dokonywane w formie pisemnych aneksów do umowy podpisanych przez obie strony, pod rygorem nieważności.</w:t>
      </w:r>
    </w:p>
    <w:p w14:paraId="34311908" w14:textId="75B315A4" w:rsidR="002116E0" w:rsidRPr="005351D1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Wszelkie zmiany w umowie z wybranym </w:t>
      </w:r>
      <w:r w:rsidR="002C5FF7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Wykonawcą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odbywać się będą zgodnie m.in. z </w:t>
      </w:r>
      <w:r w:rsidRPr="005351D1">
        <w:rPr>
          <w:rFonts w:ascii="Aptos Display" w:eastAsia="Cambria" w:hAnsi="Aptos Display" w:cs="Cambria"/>
          <w:i/>
          <w:color w:val="000000"/>
          <w:sz w:val="24"/>
          <w:szCs w:val="24"/>
        </w:rPr>
        <w:t>Zamówienia udzielane w ramach projektów. Podręcznikiem wnioskodawcy i beneficjenta programów polityki spójności 20</w:t>
      </w:r>
      <w:r w:rsidR="00806D32" w:rsidRPr="005351D1">
        <w:rPr>
          <w:rFonts w:ascii="Aptos Display" w:eastAsia="Cambria" w:hAnsi="Aptos Display" w:cs="Cambria"/>
          <w:i/>
          <w:color w:val="000000"/>
          <w:sz w:val="24"/>
          <w:szCs w:val="24"/>
        </w:rPr>
        <w:t>21</w:t>
      </w:r>
      <w:r w:rsidRPr="005351D1">
        <w:rPr>
          <w:rFonts w:ascii="Aptos Display" w:eastAsia="Cambria" w:hAnsi="Aptos Display" w:cs="Cambria"/>
          <w:i/>
          <w:color w:val="000000"/>
          <w:sz w:val="24"/>
          <w:szCs w:val="24"/>
        </w:rPr>
        <w:t>–202</w:t>
      </w:r>
      <w:r w:rsidR="00806D32" w:rsidRPr="005351D1">
        <w:rPr>
          <w:rFonts w:ascii="Aptos Display" w:eastAsia="Cambria" w:hAnsi="Aptos Display" w:cs="Cambria"/>
          <w:i/>
          <w:color w:val="000000"/>
          <w:sz w:val="24"/>
          <w:szCs w:val="24"/>
        </w:rPr>
        <w:t>7</w:t>
      </w:r>
      <w:r w:rsidRPr="005351D1">
        <w:rPr>
          <w:rFonts w:ascii="Aptos Display" w:eastAsia="Cambria" w:hAnsi="Aptos Display" w:cs="Cambria"/>
          <w:i/>
          <w:color w:val="000000"/>
          <w:sz w:val="24"/>
          <w:szCs w:val="24"/>
        </w:rPr>
        <w:t>,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 Ministerstwo Inwestycji i Rozwoju aktualnego na dzień opublikowania ogłoszenia.</w:t>
      </w:r>
    </w:p>
    <w:p w14:paraId="5A9A0C2A" w14:textId="77777777" w:rsidR="002116E0" w:rsidRPr="005351D1" w:rsidRDefault="005A6C5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ptos Display" w:hAnsi="Aptos Display" w:cs="ArialMT"/>
          <w:color w:val="auto"/>
          <w:sz w:val="24"/>
          <w:szCs w:val="24"/>
        </w:rPr>
      </w:pPr>
      <w:r w:rsidRPr="005351D1">
        <w:rPr>
          <w:rFonts w:ascii="Aptos Display" w:hAnsi="Aptos Display" w:cs="ArialMT"/>
          <w:color w:val="auto"/>
          <w:sz w:val="24"/>
          <w:szCs w:val="24"/>
        </w:rPr>
        <w:t xml:space="preserve">Ponadto Zamawiający przewiduje możliwość dokonywania zmian umowy w sytuacjach określonych w rozdziale 6.5.2 </w:t>
      </w:r>
      <w:proofErr w:type="spellStart"/>
      <w:r w:rsidRPr="005351D1">
        <w:rPr>
          <w:rFonts w:ascii="Aptos Display" w:hAnsi="Aptos Display" w:cs="ArialMT"/>
          <w:color w:val="auto"/>
          <w:sz w:val="24"/>
          <w:szCs w:val="24"/>
        </w:rPr>
        <w:t>ppkt</w:t>
      </w:r>
      <w:proofErr w:type="spellEnd"/>
      <w:r w:rsidRPr="005351D1">
        <w:rPr>
          <w:rFonts w:ascii="Aptos Display" w:hAnsi="Aptos Display" w:cs="ArialMT"/>
          <w:color w:val="auto"/>
          <w:sz w:val="24"/>
          <w:szCs w:val="24"/>
        </w:rPr>
        <w:t xml:space="preserve"> 20) lit. b-e Wytycznych.</w:t>
      </w:r>
    </w:p>
    <w:p w14:paraId="62D1934D" w14:textId="6DA708EE" w:rsidR="002116E0" w:rsidRPr="005351D1" w:rsidRDefault="005A6C53">
      <w:pPr>
        <w:widowControl/>
        <w:numPr>
          <w:ilvl w:val="0"/>
          <w:numId w:val="7"/>
        </w:numPr>
        <w:spacing w:line="360" w:lineRule="auto"/>
        <w:ind w:hanging="360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O miejscu i terminie podpisania umowy Zamawiający powiadomi wybranego </w:t>
      </w:r>
      <w:r w:rsidR="0085064C" w:rsidRPr="005351D1">
        <w:rPr>
          <w:rFonts w:ascii="Aptos Display" w:eastAsia="Cambria" w:hAnsi="Aptos Display" w:cs="Cambria"/>
          <w:color w:val="000000"/>
          <w:sz w:val="24"/>
          <w:szCs w:val="24"/>
        </w:rPr>
        <w:t>Wykonawcę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.</w:t>
      </w:r>
    </w:p>
    <w:p w14:paraId="141FE1F0" w14:textId="77777777" w:rsidR="002116E0" w:rsidRPr="005351D1" w:rsidRDefault="002116E0">
      <w:pPr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</w:p>
    <w:p w14:paraId="262B6A5D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UNIEWAŻNIENIE POSTĘPOWANIA</w:t>
      </w:r>
    </w:p>
    <w:p w14:paraId="6A9C31C6" w14:textId="77777777" w:rsidR="002116E0" w:rsidRPr="005351D1" w:rsidRDefault="005A6C53">
      <w:pPr>
        <w:numPr>
          <w:ilvl w:val="0"/>
          <w:numId w:val="9"/>
        </w:numPr>
        <w:spacing w:before="240"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Zamawiający zastrzega sobie prawo do unieważnienia postępowania </w:t>
      </w:r>
      <w:r w:rsidRPr="005351D1">
        <w:rPr>
          <w:rFonts w:ascii="Aptos Display" w:hAnsi="Aptos Display" w:cs="Times New Roman"/>
          <w:color w:val="auto"/>
          <w:sz w:val="24"/>
          <w:szCs w:val="24"/>
        </w:rPr>
        <w:t xml:space="preserve">lub zamknięcia postępowania bez wybrania którejkolwiek z ofert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na każdym etapie, bez podania przyczyny. </w:t>
      </w:r>
    </w:p>
    <w:p w14:paraId="052E576B" w14:textId="77777777" w:rsidR="002116E0" w:rsidRPr="005351D1" w:rsidRDefault="005A6C53">
      <w:pPr>
        <w:numPr>
          <w:ilvl w:val="0"/>
          <w:numId w:val="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Zamawiający unieważnia postępowanie o udzielenie zamówienia z podaniem 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>przyczyny, jeżeli:</w:t>
      </w:r>
    </w:p>
    <w:p w14:paraId="5DDC5938" w14:textId="77777777" w:rsidR="002116E0" w:rsidRPr="005351D1" w:rsidRDefault="005A6C53">
      <w:pPr>
        <w:numPr>
          <w:ilvl w:val="0"/>
          <w:numId w:val="10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nie złożono żadnej oferty niepodlegającej odrzuceniu;</w:t>
      </w:r>
    </w:p>
    <w:p w14:paraId="69579FC5" w14:textId="77777777" w:rsidR="002116E0" w:rsidRPr="005351D1" w:rsidRDefault="005A6C53">
      <w:pPr>
        <w:numPr>
          <w:ilvl w:val="0"/>
          <w:numId w:val="10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cena najkorzystniejszej oferty lub oferta z najniższą ceną przewyższa kwotę, którą Zamawiający zamierza przeznaczyć na sfinansowanie zamówienia, chyba, że Zamawiający może zwiększyć tę kwotę do ceny najkorzystniejszej oferty;</w:t>
      </w:r>
    </w:p>
    <w:p w14:paraId="61992E05" w14:textId="77777777" w:rsidR="002116E0" w:rsidRPr="005351D1" w:rsidRDefault="005A6C53">
      <w:pPr>
        <w:numPr>
          <w:ilvl w:val="0"/>
          <w:numId w:val="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 xml:space="preserve">W przypadku unieważnienia postępowania Zamawiający nie ponosi odpowiedzialności za koszty poniesione przez Oferentów w związku z przygotowaniem i złożeniem ofert. </w:t>
      </w:r>
    </w:p>
    <w:p w14:paraId="4C874D68" w14:textId="77777777" w:rsidR="002116E0" w:rsidRPr="005351D1" w:rsidRDefault="005A6C53">
      <w:pPr>
        <w:numPr>
          <w:ilvl w:val="0"/>
          <w:numId w:val="9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 tytułu odrzucenia oferty, Oferentom nie przysługuje żadne roszczenie wobec Zamawiającego.</w:t>
      </w:r>
    </w:p>
    <w:p w14:paraId="7DB17594" w14:textId="77777777" w:rsidR="002116E0" w:rsidRPr="005351D1" w:rsidRDefault="005A6C53">
      <w:pPr>
        <w:numPr>
          <w:ilvl w:val="0"/>
          <w:numId w:val="9"/>
        </w:numPr>
        <w:spacing w:after="160"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Złożenie oferty przez Oferenta nie stanowi zawarcia umowy.</w:t>
      </w:r>
    </w:p>
    <w:p w14:paraId="1BF8B710" w14:textId="77777777" w:rsidR="002116E0" w:rsidRPr="005351D1" w:rsidRDefault="002116E0">
      <w:pPr>
        <w:widowControl/>
        <w:spacing w:line="360" w:lineRule="auto"/>
        <w:ind w:left="360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</w:p>
    <w:p w14:paraId="2F93A3E0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jc w:val="both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ZAMÓWIENIA UZUPEŁNIAJĄCE:</w:t>
      </w:r>
    </w:p>
    <w:p w14:paraId="4E0291A8" w14:textId="354B8425" w:rsidR="002116E0" w:rsidRPr="005351D1" w:rsidRDefault="005A6C53">
      <w:pPr>
        <w:widowControl/>
        <w:spacing w:line="360" w:lineRule="auto"/>
        <w:ind w:left="360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Zamawiający nie przewiduje udzielania zamówień uzupełniających.</w:t>
      </w:r>
    </w:p>
    <w:p w14:paraId="5A8807CB" w14:textId="77777777" w:rsidR="006154BC" w:rsidRPr="005351D1" w:rsidRDefault="006154BC">
      <w:pPr>
        <w:widowControl/>
        <w:spacing w:line="360" w:lineRule="auto"/>
        <w:ind w:left="360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4DF5EC71" w14:textId="77777777" w:rsidR="0043220D" w:rsidRPr="005351D1" w:rsidRDefault="006154BC" w:rsidP="004322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b/>
          <w:bCs/>
          <w:color w:val="000000"/>
          <w:sz w:val="24"/>
          <w:szCs w:val="24"/>
        </w:rPr>
        <w:t>ZASADY REALIZACJI ZAMÓWIENIA W ZAKRESIE OCHRONY ŚRODOWISKA:</w:t>
      </w: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br/>
        <w:t xml:space="preserve">Wykonawca zobowiązany jest do realizacji prac zgodnie z obowiązującymi przepisami prawa, w szczególności w zakresie ochrony środowiska, gospodarki odpadami i zrównoważonego rozwoju. Roboty budowlane muszą być prowadzone z poszanowaniem zasad ochrony powietrza, wód, gleby i ograniczania hałasu. Wykonawca ponosi odpowiedzialność za właściwe zagospodarowanie odpadów powstałych podczas realizacji prac. </w:t>
      </w:r>
    </w:p>
    <w:p w14:paraId="2879C21F" w14:textId="77777777" w:rsidR="0043220D" w:rsidRPr="005351D1" w:rsidRDefault="0043220D" w:rsidP="0043220D">
      <w:pPr>
        <w:pStyle w:val="Akapitzlist"/>
        <w:spacing w:line="360" w:lineRule="auto"/>
        <w:ind w:left="360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Wykonawca zobowiązuje się do realizacji przedmiotu zamówienia zgodnie z:</w:t>
      </w:r>
    </w:p>
    <w:p w14:paraId="6218E6D1" w14:textId="77777777" w:rsidR="0043220D" w:rsidRPr="005351D1" w:rsidRDefault="0043220D" w:rsidP="0043220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obowiązującymi przepisami prawa, w tym ustawą z dnia 27 kwietnia 2001 r. Prawo ochrony środowiska (Dz.U. 2024 poz. 1547 ze zm.),</w:t>
      </w:r>
    </w:p>
    <w:p w14:paraId="705BCBAC" w14:textId="77777777" w:rsidR="0043220D" w:rsidRPr="005351D1" w:rsidRDefault="0043220D" w:rsidP="0043220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ustawą z dnia 14 grudnia 2012 r. o odpadach (Dz.U. 2023 poz. 1587 ze zm.),</w:t>
      </w:r>
    </w:p>
    <w:p w14:paraId="0CA166F8" w14:textId="77777777" w:rsidR="0043220D" w:rsidRPr="005351D1" w:rsidRDefault="0043220D" w:rsidP="0043220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przepisami dotyczącymi gospodarki odpadami, ochrony powietrza, wód i gleby,</w:t>
      </w:r>
    </w:p>
    <w:p w14:paraId="26F7F7B6" w14:textId="77777777" w:rsidR="0043220D" w:rsidRPr="005351D1" w:rsidRDefault="0043220D" w:rsidP="0043220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zasadą zrównoważonego rozwoju oraz gospodarki o obiegu zamkniętym (GOZ),</w:t>
      </w:r>
    </w:p>
    <w:p w14:paraId="11E6BCC3" w14:textId="77777777" w:rsidR="0043220D" w:rsidRPr="005351D1" w:rsidRDefault="0043220D" w:rsidP="0043220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lastRenderedPageBreak/>
        <w:t>oraz wytycznymi w zakresie równości szans i niedyskryminacji, w tym dostępności dla osób z niepełnosprawnościami.</w:t>
      </w:r>
    </w:p>
    <w:p w14:paraId="5BE44ECB" w14:textId="77777777" w:rsidR="0043220D" w:rsidRPr="005351D1" w:rsidRDefault="0043220D" w:rsidP="0043220D">
      <w:pPr>
        <w:pStyle w:val="Akapitzlist"/>
        <w:spacing w:line="360" w:lineRule="auto"/>
        <w:ind w:left="360"/>
        <w:jc w:val="both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W trakcie wykonywania robót budowlanych Wykonawca zobowiązany jest do minimalizowania negatywnego oddziaływania na środowisko, w szczególności w zakresie hałasu, emisji pyłów, gospodarki materiałami budowlanymi oraz zagospodarowania odpadów.</w:t>
      </w:r>
    </w:p>
    <w:p w14:paraId="05EF8366" w14:textId="77777777" w:rsidR="00927E41" w:rsidRPr="005351D1" w:rsidRDefault="00927E41" w:rsidP="00927E41">
      <w:pPr>
        <w:widowControl/>
        <w:spacing w:line="360" w:lineRule="auto"/>
        <w:jc w:val="both"/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</w:pPr>
    </w:p>
    <w:p w14:paraId="6EE81B38" w14:textId="77777777" w:rsidR="002116E0" w:rsidRPr="005351D1" w:rsidRDefault="005A6C53">
      <w:pPr>
        <w:widowControl/>
        <w:numPr>
          <w:ilvl w:val="0"/>
          <w:numId w:val="1"/>
        </w:numPr>
        <w:spacing w:line="360" w:lineRule="auto"/>
        <w:rPr>
          <w:rFonts w:ascii="Aptos Display" w:hAnsi="Aptos Display"/>
          <w:color w:val="000000"/>
          <w:sz w:val="24"/>
          <w:szCs w:val="24"/>
          <w:u w:val="single"/>
        </w:rPr>
      </w:pPr>
      <w:r w:rsidRPr="005351D1">
        <w:rPr>
          <w:rFonts w:ascii="Aptos Display" w:eastAsia="Cambria" w:hAnsi="Aptos Display" w:cs="Cambria"/>
          <w:b/>
          <w:color w:val="000000"/>
          <w:sz w:val="24"/>
          <w:szCs w:val="24"/>
          <w:u w:val="single"/>
        </w:rPr>
        <w:t>WYKAZ ZAŁĄCZNIKÓW NIEZBĘDNYCH DO ZŁOŻENIA OFERTY</w:t>
      </w:r>
    </w:p>
    <w:p w14:paraId="596921DD" w14:textId="77777777" w:rsidR="002116E0" w:rsidRPr="005351D1" w:rsidRDefault="005A6C53">
      <w:pPr>
        <w:widowControl/>
        <w:numPr>
          <w:ilvl w:val="0"/>
          <w:numId w:val="3"/>
        </w:numPr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Załącznik nr 1 – Wzór formularza oferty.</w:t>
      </w:r>
    </w:p>
    <w:p w14:paraId="3144F221" w14:textId="77777777" w:rsidR="002116E0" w:rsidRPr="005351D1" w:rsidRDefault="005A6C53">
      <w:pPr>
        <w:widowControl/>
        <w:numPr>
          <w:ilvl w:val="0"/>
          <w:numId w:val="3"/>
        </w:numPr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Załącznik nr 2 – Wzór oświadczenia o braku powiązań osobowych lub kapitałowych.</w:t>
      </w:r>
    </w:p>
    <w:p w14:paraId="3D09A378" w14:textId="77777777" w:rsidR="002116E0" w:rsidRPr="005351D1" w:rsidRDefault="005A6C53">
      <w:pPr>
        <w:widowControl/>
        <w:numPr>
          <w:ilvl w:val="0"/>
          <w:numId w:val="3"/>
        </w:numPr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Załącznik nr 3 – Specyfikacja techniczna.</w:t>
      </w:r>
    </w:p>
    <w:p w14:paraId="0C935D0A" w14:textId="0CC0486C" w:rsidR="00C279A7" w:rsidRPr="005351D1" w:rsidRDefault="005A6C53" w:rsidP="00C50DEA">
      <w:pPr>
        <w:widowControl/>
        <w:numPr>
          <w:ilvl w:val="0"/>
          <w:numId w:val="3"/>
        </w:numPr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eastAsia="Cambria" w:hAnsi="Aptos Display" w:cs="Cambria"/>
          <w:color w:val="000000"/>
          <w:sz w:val="24"/>
          <w:szCs w:val="24"/>
        </w:rPr>
        <w:t>Załącznik nr 4 - Oświadczenie o spełnieniu warunków udziału w postępowaniu do zapytania ofertowego.</w:t>
      </w:r>
    </w:p>
    <w:p w14:paraId="7A0EE9D2" w14:textId="6B0CFB23" w:rsidR="004165D4" w:rsidRPr="005351D1" w:rsidRDefault="00A8404E">
      <w:pPr>
        <w:widowControl/>
        <w:numPr>
          <w:ilvl w:val="0"/>
          <w:numId w:val="3"/>
        </w:numPr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  <w:r w:rsidRPr="005351D1">
        <w:rPr>
          <w:rFonts w:ascii="Aptos Display" w:hAnsi="Aptos Display" w:cs="Arial"/>
          <w:color w:val="auto"/>
          <w:sz w:val="24"/>
          <w:szCs w:val="24"/>
        </w:rPr>
        <w:t>Aktualny na dzień składania oferty d</w:t>
      </w:r>
      <w:r w:rsidR="004165D4" w:rsidRPr="005351D1">
        <w:rPr>
          <w:rFonts w:ascii="Aptos Display" w:hAnsi="Aptos Display" w:cs="Arial"/>
          <w:color w:val="auto"/>
          <w:sz w:val="24"/>
          <w:szCs w:val="24"/>
        </w:rPr>
        <w:t>okument rejestrowy przedsiębiorstwa</w:t>
      </w:r>
      <w:r w:rsidRPr="005351D1">
        <w:rPr>
          <w:rFonts w:ascii="Aptos Display" w:hAnsi="Aptos Display" w:cs="Arial"/>
          <w:color w:val="auto"/>
          <w:sz w:val="24"/>
          <w:szCs w:val="24"/>
        </w:rPr>
        <w:t>.</w:t>
      </w:r>
    </w:p>
    <w:p w14:paraId="4D4D74C2" w14:textId="45950C5A" w:rsidR="004165D4" w:rsidRPr="005351D1" w:rsidRDefault="004165D4" w:rsidP="00EA2FC4">
      <w:pPr>
        <w:widowControl/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3F927B54" w14:textId="77777777" w:rsidR="00C90F19" w:rsidRPr="005351D1" w:rsidRDefault="00C90F19" w:rsidP="00EA2FC4">
      <w:pPr>
        <w:widowControl/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22A4609D" w14:textId="77777777" w:rsidR="00C90F19" w:rsidRPr="005351D1" w:rsidRDefault="00C90F19" w:rsidP="00EA2FC4">
      <w:pPr>
        <w:widowControl/>
        <w:spacing w:line="360" w:lineRule="auto"/>
        <w:rPr>
          <w:rFonts w:ascii="Aptos Display" w:eastAsia="Cambria" w:hAnsi="Aptos Display" w:cs="Cambria"/>
          <w:color w:val="000000"/>
          <w:sz w:val="24"/>
          <w:szCs w:val="24"/>
        </w:rPr>
      </w:pPr>
    </w:p>
    <w:p w14:paraId="21CA241C" w14:textId="77777777" w:rsidR="002116E0" w:rsidRPr="005351D1" w:rsidRDefault="002116E0" w:rsidP="00E36B13">
      <w:pPr>
        <w:spacing w:line="360" w:lineRule="auto"/>
        <w:rPr>
          <w:rFonts w:ascii="Aptos Display" w:hAnsi="Aptos Display"/>
          <w:sz w:val="24"/>
          <w:szCs w:val="24"/>
        </w:rPr>
      </w:pPr>
    </w:p>
    <w:sectPr w:rsidR="002116E0" w:rsidRPr="005351D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088F8" w14:textId="77777777" w:rsidR="00177D54" w:rsidRDefault="00177D54">
      <w:r>
        <w:separator/>
      </w:r>
    </w:p>
  </w:endnote>
  <w:endnote w:type="continuationSeparator" w:id="0">
    <w:p w14:paraId="74AC688D" w14:textId="77777777" w:rsidR="00177D54" w:rsidRDefault="0017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9CD0" w14:textId="77777777" w:rsidR="002116E0" w:rsidRDefault="005A6C53">
    <w:pPr>
      <w:widowControl/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>
      <w:t>14</w:t>
    </w:r>
    <w:r>
      <w:fldChar w:fldCharType="end"/>
    </w:r>
  </w:p>
  <w:p w14:paraId="60C49274" w14:textId="77777777" w:rsidR="002116E0" w:rsidRDefault="002116E0">
    <w:pPr>
      <w:widowControl/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39F3A" w14:textId="77777777" w:rsidR="00177D54" w:rsidRDefault="00177D54">
      <w:r>
        <w:separator/>
      </w:r>
    </w:p>
  </w:footnote>
  <w:footnote w:type="continuationSeparator" w:id="0">
    <w:p w14:paraId="53E60C73" w14:textId="77777777" w:rsidR="00177D54" w:rsidRDefault="00177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4942" w14:textId="0C055121" w:rsidR="002116E0" w:rsidRDefault="008B7B96">
    <w:pPr>
      <w:widowControl/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476CC06D" wp14:editId="0098E46A">
          <wp:extent cx="6180455" cy="512685"/>
          <wp:effectExtent l="0" t="0" r="0" b="1905"/>
          <wp:docPr id="4511774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5945" cy="5239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683748" w14:textId="77777777" w:rsidR="002116E0" w:rsidRDefault="005A6C53">
    <w:pPr>
      <w:widowControl/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0" distR="0" simplePos="0" relativeHeight="15" behindDoc="1" locked="0" layoutInCell="1" allowOverlap="1" wp14:anchorId="53C6C4DF" wp14:editId="0B7B7568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34035" cy="506730"/>
              <wp:effectExtent l="0" t="0" r="0" b="0"/>
              <wp:wrapNone/>
              <wp:docPr id="2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520" cy="506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27635015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1A53DAD2" w14:textId="77777777" w:rsidR="002116E0" w:rsidRDefault="0000000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color w:val="auto"/>
                                  <w:sz w:val="44"/>
                                  <w:szCs w:val="44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16200000" vert="vert27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3C6C4DF" id="Obraz1" o:spid="_x0000_s1026" style="position:absolute;margin-left:0;margin-top:0;width:42.05pt;height:39.9pt;z-index:-503316465;visibility:visible;mso-wrap-style:square;mso-wrap-distance-left:0;mso-wrap-distance-top:0;mso-wrap-distance-right:0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" filled="f" stroked="f">
              <v:textbox style="layout-flow:vertical;mso-layout-flow-alt:bottom-to-top;mso-rotate:270;mso-fit-shape-to-text:t">
                <w:txbxContent>
                  <w:sdt>
                    <w:sdtPr>
                      <w:id w:val="27635015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1A53DAD2" w14:textId="77777777" w:rsidR="002116E0" w:rsidRDefault="0000000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color w:val="auto"/>
                            <w:sz w:val="44"/>
                            <w:szCs w:val="44"/>
                          </w:rPr>
                        </w:pP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F2338"/>
    <w:multiLevelType w:val="hybridMultilevel"/>
    <w:tmpl w:val="E9D4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E4019"/>
    <w:multiLevelType w:val="multilevel"/>
    <w:tmpl w:val="9118D5C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7B597D"/>
    <w:multiLevelType w:val="multilevel"/>
    <w:tmpl w:val="A9860C60"/>
    <w:lvl w:ilvl="0">
      <w:start w:val="1"/>
      <w:numFmt w:val="bullet"/>
      <w:lvlText w:val=""/>
      <w:lvlJc w:val="left"/>
      <w:pPr>
        <w:ind w:left="1364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804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524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964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684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124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105B1DFC"/>
    <w:multiLevelType w:val="multilevel"/>
    <w:tmpl w:val="06A8BAF4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117430"/>
    <w:multiLevelType w:val="multilevel"/>
    <w:tmpl w:val="54F836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ED4C87"/>
    <w:multiLevelType w:val="multilevel"/>
    <w:tmpl w:val="38CE959A"/>
    <w:lvl w:ilvl="0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99F299E"/>
    <w:multiLevelType w:val="multilevel"/>
    <w:tmpl w:val="A3DEE4A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95C2A"/>
    <w:multiLevelType w:val="multilevel"/>
    <w:tmpl w:val="22741A7A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7C61452"/>
    <w:multiLevelType w:val="multilevel"/>
    <w:tmpl w:val="6A7CB3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A4D086D"/>
    <w:multiLevelType w:val="multilevel"/>
    <w:tmpl w:val="E5D014BC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BB62161"/>
    <w:multiLevelType w:val="multilevel"/>
    <w:tmpl w:val="6B3A28D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3A4E2A"/>
    <w:multiLevelType w:val="multilevel"/>
    <w:tmpl w:val="BFC0A06E"/>
    <w:lvl w:ilvl="0">
      <w:start w:val="1"/>
      <w:numFmt w:val="bullet"/>
      <w:lvlText w:val=""/>
      <w:lvlJc w:val="left"/>
      <w:pPr>
        <w:ind w:left="1364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83910BD"/>
    <w:multiLevelType w:val="multilevel"/>
    <w:tmpl w:val="9BB2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154E92"/>
    <w:multiLevelType w:val="hybridMultilevel"/>
    <w:tmpl w:val="142655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3B54503"/>
    <w:multiLevelType w:val="multilevel"/>
    <w:tmpl w:val="A44A2D5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7BA7E35"/>
    <w:multiLevelType w:val="multilevel"/>
    <w:tmpl w:val="166A3868"/>
    <w:lvl w:ilvl="0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F05F33"/>
    <w:multiLevelType w:val="hybridMultilevel"/>
    <w:tmpl w:val="142655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5AC6BC5"/>
    <w:multiLevelType w:val="multilevel"/>
    <w:tmpl w:val="6114D67E"/>
    <w:lvl w:ilvl="0">
      <w:start w:val="1"/>
      <w:numFmt w:val="bullet"/>
      <w:lvlText w:val=""/>
      <w:lvlJc w:val="left"/>
      <w:pPr>
        <w:ind w:left="136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0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2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6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8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2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6931276"/>
    <w:multiLevelType w:val="hybridMultilevel"/>
    <w:tmpl w:val="E7044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D345B"/>
    <w:multiLevelType w:val="multilevel"/>
    <w:tmpl w:val="91226700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FEE6DFB"/>
    <w:multiLevelType w:val="multilevel"/>
    <w:tmpl w:val="02ACEC6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35C79C6"/>
    <w:multiLevelType w:val="multilevel"/>
    <w:tmpl w:val="DC38CE4E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3B603EC"/>
    <w:multiLevelType w:val="multilevel"/>
    <w:tmpl w:val="6D50182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5E54FC7"/>
    <w:multiLevelType w:val="multilevel"/>
    <w:tmpl w:val="B0A65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074FB9"/>
    <w:multiLevelType w:val="hybridMultilevel"/>
    <w:tmpl w:val="04022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64CD2"/>
    <w:multiLevelType w:val="multilevel"/>
    <w:tmpl w:val="A692E2C8"/>
    <w:lvl w:ilvl="0">
      <w:start w:val="1"/>
      <w:numFmt w:val="decimal"/>
      <w:lvlText w:val="%1."/>
      <w:lvlJc w:val="left"/>
      <w:pPr>
        <w:ind w:left="1353" w:hanging="359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946750E"/>
    <w:multiLevelType w:val="multilevel"/>
    <w:tmpl w:val="FD08B7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A8B2240"/>
    <w:multiLevelType w:val="multilevel"/>
    <w:tmpl w:val="7DF82EF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mbria" w:hAnsiTheme="minorHAnsi" w:cs="Cambria" w:hint="default"/>
        <w:b/>
        <w:sz w:val="22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6EF34038"/>
    <w:multiLevelType w:val="multilevel"/>
    <w:tmpl w:val="EFF06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29" w15:restartNumberingAfterBreak="0">
    <w:nsid w:val="71A808EF"/>
    <w:multiLevelType w:val="multilevel"/>
    <w:tmpl w:val="B5CAAA9A"/>
    <w:lvl w:ilvl="0">
      <w:start w:val="1"/>
      <w:numFmt w:val="bullet"/>
      <w:lvlText w:val=""/>
      <w:lvlJc w:val="left"/>
      <w:pPr>
        <w:ind w:left="1079" w:hanging="359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72FF6106"/>
    <w:multiLevelType w:val="multilevel"/>
    <w:tmpl w:val="FB86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DC633E"/>
    <w:multiLevelType w:val="hybridMultilevel"/>
    <w:tmpl w:val="0AD4D1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D9C0EF3"/>
    <w:multiLevelType w:val="multilevel"/>
    <w:tmpl w:val="7B2492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7FC621EF"/>
    <w:multiLevelType w:val="multilevel"/>
    <w:tmpl w:val="DC38CE4E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 w16cid:durableId="1336150094">
    <w:abstractNumId w:val="27"/>
  </w:num>
  <w:num w:numId="2" w16cid:durableId="609630825">
    <w:abstractNumId w:val="10"/>
  </w:num>
  <w:num w:numId="3" w16cid:durableId="1457331495">
    <w:abstractNumId w:val="8"/>
  </w:num>
  <w:num w:numId="4" w16cid:durableId="1370572767">
    <w:abstractNumId w:val="7"/>
  </w:num>
  <w:num w:numId="5" w16cid:durableId="1840001958">
    <w:abstractNumId w:val="4"/>
  </w:num>
  <w:num w:numId="6" w16cid:durableId="936671600">
    <w:abstractNumId w:val="14"/>
  </w:num>
  <w:num w:numId="7" w16cid:durableId="2047752036">
    <w:abstractNumId w:val="9"/>
  </w:num>
  <w:num w:numId="8" w16cid:durableId="55276101">
    <w:abstractNumId w:val="21"/>
  </w:num>
  <w:num w:numId="9" w16cid:durableId="2008822086">
    <w:abstractNumId w:val="6"/>
  </w:num>
  <w:num w:numId="10" w16cid:durableId="2122022807">
    <w:abstractNumId w:val="19"/>
  </w:num>
  <w:num w:numId="11" w16cid:durableId="323748410">
    <w:abstractNumId w:val="26"/>
  </w:num>
  <w:num w:numId="12" w16cid:durableId="269047487">
    <w:abstractNumId w:val="3"/>
  </w:num>
  <w:num w:numId="13" w16cid:durableId="782840888">
    <w:abstractNumId w:val="25"/>
  </w:num>
  <w:num w:numId="14" w16cid:durableId="95247465">
    <w:abstractNumId w:val="20"/>
  </w:num>
  <w:num w:numId="15" w16cid:durableId="1431586836">
    <w:abstractNumId w:val="28"/>
  </w:num>
  <w:num w:numId="16" w16cid:durableId="2120299990">
    <w:abstractNumId w:val="1"/>
  </w:num>
  <w:num w:numId="17" w16cid:durableId="1322659578">
    <w:abstractNumId w:val="22"/>
  </w:num>
  <w:num w:numId="18" w16cid:durableId="2143113938">
    <w:abstractNumId w:val="17"/>
  </w:num>
  <w:num w:numId="19" w16cid:durableId="116335686">
    <w:abstractNumId w:val="5"/>
  </w:num>
  <w:num w:numId="20" w16cid:durableId="486673361">
    <w:abstractNumId w:val="29"/>
  </w:num>
  <w:num w:numId="21" w16cid:durableId="2039233920">
    <w:abstractNumId w:val="11"/>
  </w:num>
  <w:num w:numId="22" w16cid:durableId="22901792">
    <w:abstractNumId w:val="2"/>
  </w:num>
  <w:num w:numId="23" w16cid:durableId="123081560">
    <w:abstractNumId w:val="32"/>
  </w:num>
  <w:num w:numId="24" w16cid:durableId="600455348">
    <w:abstractNumId w:val="13"/>
  </w:num>
  <w:num w:numId="25" w16cid:durableId="1001202839">
    <w:abstractNumId w:val="16"/>
  </w:num>
  <w:num w:numId="26" w16cid:durableId="647518502">
    <w:abstractNumId w:val="33"/>
  </w:num>
  <w:num w:numId="27" w16cid:durableId="1038433541">
    <w:abstractNumId w:val="15"/>
  </w:num>
  <w:num w:numId="28" w16cid:durableId="500588920">
    <w:abstractNumId w:val="31"/>
  </w:num>
  <w:num w:numId="29" w16cid:durableId="538665400">
    <w:abstractNumId w:val="23"/>
  </w:num>
  <w:num w:numId="30" w16cid:durableId="560481360">
    <w:abstractNumId w:val="0"/>
  </w:num>
  <w:num w:numId="31" w16cid:durableId="6640877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5708027">
    <w:abstractNumId w:val="18"/>
  </w:num>
  <w:num w:numId="33" w16cid:durableId="1236277308">
    <w:abstractNumId w:val="12"/>
  </w:num>
  <w:num w:numId="34" w16cid:durableId="3188056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6E0"/>
    <w:rsid w:val="000100BD"/>
    <w:rsid w:val="00054053"/>
    <w:rsid w:val="00066CAA"/>
    <w:rsid w:val="0008678C"/>
    <w:rsid w:val="000A3E5B"/>
    <w:rsid w:val="000B26D6"/>
    <w:rsid w:val="000D67C5"/>
    <w:rsid w:val="000E03D4"/>
    <w:rsid w:val="000E2632"/>
    <w:rsid w:val="00111A76"/>
    <w:rsid w:val="00123A7E"/>
    <w:rsid w:val="001433FB"/>
    <w:rsid w:val="00155176"/>
    <w:rsid w:val="00162D24"/>
    <w:rsid w:val="00177D54"/>
    <w:rsid w:val="00191322"/>
    <w:rsid w:val="001B4023"/>
    <w:rsid w:val="001B7494"/>
    <w:rsid w:val="001C6ABE"/>
    <w:rsid w:val="001F67B7"/>
    <w:rsid w:val="002116E0"/>
    <w:rsid w:val="0026211C"/>
    <w:rsid w:val="00290E30"/>
    <w:rsid w:val="002A6DDB"/>
    <w:rsid w:val="002B5266"/>
    <w:rsid w:val="002C4EBB"/>
    <w:rsid w:val="002C5FF7"/>
    <w:rsid w:val="002E1996"/>
    <w:rsid w:val="002E6F0F"/>
    <w:rsid w:val="003004FC"/>
    <w:rsid w:val="00333E03"/>
    <w:rsid w:val="00344A43"/>
    <w:rsid w:val="00350305"/>
    <w:rsid w:val="00352662"/>
    <w:rsid w:val="00355C6E"/>
    <w:rsid w:val="003A1C05"/>
    <w:rsid w:val="003A507A"/>
    <w:rsid w:val="003C51C8"/>
    <w:rsid w:val="003D1E72"/>
    <w:rsid w:val="003F02D4"/>
    <w:rsid w:val="004165D4"/>
    <w:rsid w:val="0043220D"/>
    <w:rsid w:val="00440EE9"/>
    <w:rsid w:val="004412D6"/>
    <w:rsid w:val="00455328"/>
    <w:rsid w:val="00460C04"/>
    <w:rsid w:val="0047586A"/>
    <w:rsid w:val="00481270"/>
    <w:rsid w:val="004903E6"/>
    <w:rsid w:val="004955C7"/>
    <w:rsid w:val="004A581A"/>
    <w:rsid w:val="004A7460"/>
    <w:rsid w:val="004B5FB1"/>
    <w:rsid w:val="004D4DD1"/>
    <w:rsid w:val="004E0218"/>
    <w:rsid w:val="004E126A"/>
    <w:rsid w:val="004E61B7"/>
    <w:rsid w:val="004E6B47"/>
    <w:rsid w:val="00504CA0"/>
    <w:rsid w:val="00512C55"/>
    <w:rsid w:val="00516BED"/>
    <w:rsid w:val="00523E51"/>
    <w:rsid w:val="00534290"/>
    <w:rsid w:val="005351D1"/>
    <w:rsid w:val="00541AA8"/>
    <w:rsid w:val="00554594"/>
    <w:rsid w:val="00563C2A"/>
    <w:rsid w:val="00580191"/>
    <w:rsid w:val="005811B6"/>
    <w:rsid w:val="005856BB"/>
    <w:rsid w:val="00587257"/>
    <w:rsid w:val="005A62A7"/>
    <w:rsid w:val="005A6C53"/>
    <w:rsid w:val="005A6FE0"/>
    <w:rsid w:val="005D51A6"/>
    <w:rsid w:val="005E6D65"/>
    <w:rsid w:val="005E7848"/>
    <w:rsid w:val="005F0C25"/>
    <w:rsid w:val="005F57E4"/>
    <w:rsid w:val="00613420"/>
    <w:rsid w:val="006154BC"/>
    <w:rsid w:val="0065040C"/>
    <w:rsid w:val="006512C5"/>
    <w:rsid w:val="00652842"/>
    <w:rsid w:val="0065773F"/>
    <w:rsid w:val="006579E1"/>
    <w:rsid w:val="00692BE4"/>
    <w:rsid w:val="006C31EE"/>
    <w:rsid w:val="00710E10"/>
    <w:rsid w:val="00712FC3"/>
    <w:rsid w:val="00723F04"/>
    <w:rsid w:val="00741F6E"/>
    <w:rsid w:val="00742DBE"/>
    <w:rsid w:val="007765E5"/>
    <w:rsid w:val="007847B4"/>
    <w:rsid w:val="007C3342"/>
    <w:rsid w:val="007D5088"/>
    <w:rsid w:val="007F0717"/>
    <w:rsid w:val="007F1419"/>
    <w:rsid w:val="00806D32"/>
    <w:rsid w:val="00812943"/>
    <w:rsid w:val="0081472E"/>
    <w:rsid w:val="008169F4"/>
    <w:rsid w:val="00833ECF"/>
    <w:rsid w:val="00834D1E"/>
    <w:rsid w:val="008422B5"/>
    <w:rsid w:val="0085064C"/>
    <w:rsid w:val="00855202"/>
    <w:rsid w:val="00862C8D"/>
    <w:rsid w:val="00867050"/>
    <w:rsid w:val="00870109"/>
    <w:rsid w:val="0088333B"/>
    <w:rsid w:val="008A54D3"/>
    <w:rsid w:val="008B7B96"/>
    <w:rsid w:val="008F2A18"/>
    <w:rsid w:val="008F68D6"/>
    <w:rsid w:val="0092288B"/>
    <w:rsid w:val="00927E41"/>
    <w:rsid w:val="00944F1F"/>
    <w:rsid w:val="00951C78"/>
    <w:rsid w:val="0095282F"/>
    <w:rsid w:val="00970390"/>
    <w:rsid w:val="009A37EB"/>
    <w:rsid w:val="009A7E10"/>
    <w:rsid w:val="009D3A73"/>
    <w:rsid w:val="009E5250"/>
    <w:rsid w:val="009F55A7"/>
    <w:rsid w:val="009F7372"/>
    <w:rsid w:val="00A430CA"/>
    <w:rsid w:val="00A8404E"/>
    <w:rsid w:val="00A877E2"/>
    <w:rsid w:val="00AA2779"/>
    <w:rsid w:val="00AD108F"/>
    <w:rsid w:val="00AE3895"/>
    <w:rsid w:val="00AF7E5B"/>
    <w:rsid w:val="00B060E3"/>
    <w:rsid w:val="00B156B5"/>
    <w:rsid w:val="00B53B82"/>
    <w:rsid w:val="00B75B9E"/>
    <w:rsid w:val="00B90456"/>
    <w:rsid w:val="00B975FF"/>
    <w:rsid w:val="00BA0F37"/>
    <w:rsid w:val="00BF1B13"/>
    <w:rsid w:val="00C12E58"/>
    <w:rsid w:val="00C279A7"/>
    <w:rsid w:val="00C504C9"/>
    <w:rsid w:val="00C50DEA"/>
    <w:rsid w:val="00C57893"/>
    <w:rsid w:val="00C57FBC"/>
    <w:rsid w:val="00C90F19"/>
    <w:rsid w:val="00C93B5F"/>
    <w:rsid w:val="00CB4AEA"/>
    <w:rsid w:val="00CD1539"/>
    <w:rsid w:val="00D0329D"/>
    <w:rsid w:val="00D16ABB"/>
    <w:rsid w:val="00D33130"/>
    <w:rsid w:val="00D62ADA"/>
    <w:rsid w:val="00D73EB4"/>
    <w:rsid w:val="00D746D2"/>
    <w:rsid w:val="00D75DD7"/>
    <w:rsid w:val="00DA1214"/>
    <w:rsid w:val="00DC44C3"/>
    <w:rsid w:val="00DD2249"/>
    <w:rsid w:val="00DE12AB"/>
    <w:rsid w:val="00DE2133"/>
    <w:rsid w:val="00DF155F"/>
    <w:rsid w:val="00DF24B3"/>
    <w:rsid w:val="00E02DFC"/>
    <w:rsid w:val="00E03BA9"/>
    <w:rsid w:val="00E06336"/>
    <w:rsid w:val="00E10668"/>
    <w:rsid w:val="00E24465"/>
    <w:rsid w:val="00E36B13"/>
    <w:rsid w:val="00E44840"/>
    <w:rsid w:val="00E45876"/>
    <w:rsid w:val="00E53FAC"/>
    <w:rsid w:val="00EA2FC4"/>
    <w:rsid w:val="00EC63CB"/>
    <w:rsid w:val="00EE2E72"/>
    <w:rsid w:val="00F0435C"/>
    <w:rsid w:val="00F059F3"/>
    <w:rsid w:val="00F464AD"/>
    <w:rsid w:val="00F5217D"/>
    <w:rsid w:val="00F52370"/>
    <w:rsid w:val="00F65C4B"/>
    <w:rsid w:val="00F727FD"/>
    <w:rsid w:val="00F90197"/>
    <w:rsid w:val="00F91D6C"/>
    <w:rsid w:val="00F9700D"/>
    <w:rsid w:val="00FA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6E921"/>
  <w15:docId w15:val="{BF8A3AF8-19F3-4DFE-97CC-DF8C99A3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333333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456"/>
    <w:pPr>
      <w:widowControl w:val="0"/>
    </w:pPr>
    <w:rPr>
      <w:sz w:val="22"/>
    </w:rPr>
  </w:style>
  <w:style w:type="paragraph" w:styleId="Nagwek1">
    <w:name w:val="heading 1"/>
    <w:basedOn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mbria" w:cs="Cambria"/>
      <w:b/>
      <w:sz w:val="22"/>
    </w:rPr>
  </w:style>
  <w:style w:type="character" w:customStyle="1" w:styleId="ListLabel2">
    <w:name w:val="ListLabel 2"/>
    <w:qFormat/>
    <w:rPr>
      <w:rFonts w:eastAsia="Noto Sans Symbols" w:cs="Noto Sans Symbols"/>
      <w:b w:val="0"/>
      <w:sz w:val="22"/>
      <w:szCs w:val="22"/>
    </w:rPr>
  </w:style>
  <w:style w:type="character" w:customStyle="1" w:styleId="ListLabel3">
    <w:name w:val="ListLabel 3"/>
    <w:qFormat/>
    <w:rPr>
      <w:rFonts w:eastAsia="Courier New" w:cs="Courier New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Noto Sans Symbols" w:cs="Noto Sans Symbols"/>
    </w:rPr>
  </w:style>
  <w:style w:type="character" w:customStyle="1" w:styleId="ListLabel6">
    <w:name w:val="ListLabel 6"/>
    <w:qFormat/>
    <w:rPr>
      <w:rFonts w:eastAsia="Courier New" w:cs="Courier New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Noto Sans Symbols" w:cs="Noto Sans Symbols"/>
    </w:rPr>
  </w:style>
  <w:style w:type="character" w:customStyle="1" w:styleId="ListLabel9">
    <w:name w:val="ListLabel 9"/>
    <w:qFormat/>
    <w:rPr>
      <w:rFonts w:eastAsia="Courier New" w:cs="Courier New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ascii="Calibri" w:hAnsi="Calibri"/>
      <w:b/>
      <w:sz w:val="22"/>
    </w:rPr>
  </w:style>
  <w:style w:type="character" w:customStyle="1" w:styleId="ListLabel12">
    <w:name w:val="ListLabel 12"/>
    <w:qFormat/>
    <w:rPr>
      <w:rFonts w:eastAsia="Noto Sans Symbols" w:cs="Noto Sans Symbols"/>
      <w:b w:val="0"/>
      <w:sz w:val="22"/>
    </w:rPr>
  </w:style>
  <w:style w:type="character" w:customStyle="1" w:styleId="ListLabel13">
    <w:name w:val="ListLabel 13"/>
    <w:qFormat/>
    <w:rPr>
      <w:rFonts w:eastAsia="Courier New" w:cs="Courier New"/>
    </w:rPr>
  </w:style>
  <w:style w:type="character" w:customStyle="1" w:styleId="ListLabel14">
    <w:name w:val="ListLabel 14"/>
    <w:qFormat/>
    <w:rPr>
      <w:rFonts w:eastAsia="Noto Sans Symbols" w:cs="Noto Sans Symbols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Courier New" w:cs="Courier New"/>
    </w:rPr>
  </w:style>
  <w:style w:type="character" w:customStyle="1" w:styleId="ListLabel17">
    <w:name w:val="ListLabel 17"/>
    <w:qFormat/>
    <w:rPr>
      <w:rFonts w:eastAsia="Noto Sans Symbols" w:cs="Noto Sans Symbols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rFonts w:eastAsia="Courier New" w:cs="Courier New"/>
    </w:rPr>
  </w:style>
  <w:style w:type="character" w:customStyle="1" w:styleId="ListLabel20">
    <w:name w:val="ListLabel 20"/>
    <w:qFormat/>
    <w:rPr>
      <w:rFonts w:eastAsia="Noto Sans Symbols" w:cs="Noto Sans Symbols"/>
    </w:rPr>
  </w:style>
  <w:style w:type="character" w:customStyle="1" w:styleId="ListLabel21">
    <w:name w:val="ListLabel 21"/>
    <w:qFormat/>
    <w:rPr>
      <w:rFonts w:eastAsia="Noto Sans Symbols" w:cs="Noto Sans Symbols"/>
      <w:b/>
      <w:sz w:val="22"/>
    </w:rPr>
  </w:style>
  <w:style w:type="character" w:customStyle="1" w:styleId="ListLabel22">
    <w:name w:val="ListLabel 22"/>
    <w:qFormat/>
    <w:rPr>
      <w:rFonts w:eastAsia="Courier New" w:cs="Courier New"/>
    </w:rPr>
  </w:style>
  <w:style w:type="character" w:customStyle="1" w:styleId="ListLabel23">
    <w:name w:val="ListLabel 23"/>
    <w:qFormat/>
    <w:rPr>
      <w:rFonts w:eastAsia="Noto Sans Symbols" w:cs="Noto Sans Symbols"/>
    </w:rPr>
  </w:style>
  <w:style w:type="character" w:customStyle="1" w:styleId="ListLabel24">
    <w:name w:val="ListLabel 24"/>
    <w:qFormat/>
    <w:rPr>
      <w:rFonts w:eastAsia="Noto Sans Symbols" w:cs="Noto Sans Symbols"/>
    </w:rPr>
  </w:style>
  <w:style w:type="character" w:customStyle="1" w:styleId="ListLabel25">
    <w:name w:val="ListLabel 25"/>
    <w:qFormat/>
    <w:rPr>
      <w:rFonts w:eastAsia="Courier New" w:cs="Courier New"/>
    </w:rPr>
  </w:style>
  <w:style w:type="character" w:customStyle="1" w:styleId="ListLabel26">
    <w:name w:val="ListLabel 26"/>
    <w:qFormat/>
    <w:rPr>
      <w:rFonts w:eastAsia="Noto Sans Symbols" w:cs="Noto Sans Symbols"/>
    </w:rPr>
  </w:style>
  <w:style w:type="character" w:customStyle="1" w:styleId="ListLabel27">
    <w:name w:val="ListLabel 27"/>
    <w:qFormat/>
    <w:rPr>
      <w:rFonts w:eastAsia="Noto Sans Symbols" w:cs="Noto Sans Symbols"/>
    </w:rPr>
  </w:style>
  <w:style w:type="character" w:customStyle="1" w:styleId="ListLabel28">
    <w:name w:val="ListLabel 28"/>
    <w:qFormat/>
    <w:rPr>
      <w:rFonts w:eastAsia="Courier New" w:cs="Courier New"/>
    </w:rPr>
  </w:style>
  <w:style w:type="character" w:customStyle="1" w:styleId="ListLabel29">
    <w:name w:val="ListLabel 29"/>
    <w:qFormat/>
    <w:rPr>
      <w:rFonts w:eastAsia="Noto Sans Symbols" w:cs="Noto Sans Symbols"/>
    </w:rPr>
  </w:style>
  <w:style w:type="character" w:customStyle="1" w:styleId="ListLabel30">
    <w:name w:val="ListLabel 30"/>
    <w:qFormat/>
    <w:rPr>
      <w:rFonts w:ascii="Cambria" w:eastAsia="Cambria" w:hAnsi="Cambria" w:cs="Cambria"/>
      <w:b w:val="0"/>
      <w:i w:val="0"/>
      <w:caps w:val="0"/>
      <w:smallCaps w:val="0"/>
      <w:strike w:val="0"/>
      <w:dstrike w:val="0"/>
      <w:color w:val="0000FF"/>
      <w:position w:val="0"/>
      <w:sz w:val="22"/>
      <w:szCs w:val="22"/>
      <w:u w:val="single"/>
      <w:vertAlign w:val="baseline"/>
    </w:rPr>
  </w:style>
  <w:style w:type="character" w:customStyle="1" w:styleId="czeinternetowe">
    <w:name w:val="Łącze internetowe"/>
    <w:basedOn w:val="Domylnaczcionkaakapitu"/>
    <w:uiPriority w:val="99"/>
    <w:unhideWhenUsed/>
    <w:rsid w:val="009E229F"/>
    <w:rPr>
      <w:color w:val="0000FF" w:themeColor="hyperlink"/>
      <w:u w:val="single"/>
    </w:rPr>
  </w:style>
  <w:style w:type="character" w:customStyle="1" w:styleId="ListLabel31">
    <w:name w:val="ListLabel 31"/>
    <w:qFormat/>
    <w:rPr>
      <w:rFonts w:eastAsia="Cambria" w:cs="Cambria"/>
      <w:b/>
      <w:sz w:val="22"/>
    </w:rPr>
  </w:style>
  <w:style w:type="character" w:customStyle="1" w:styleId="ListLabel32">
    <w:name w:val="ListLabel 32"/>
    <w:qFormat/>
    <w:rPr>
      <w:rFonts w:cs="Noto Sans Symbols"/>
      <w:b w:val="0"/>
      <w:sz w:val="22"/>
      <w:szCs w:val="22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Noto Sans Symbols"/>
    </w:rPr>
  </w:style>
  <w:style w:type="character" w:customStyle="1" w:styleId="ListLabel35">
    <w:name w:val="ListLabel 35"/>
    <w:qFormat/>
    <w:rPr>
      <w:rFonts w:cs="Noto Sans Symbols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Noto Sans Symbols"/>
    </w:rPr>
  </w:style>
  <w:style w:type="character" w:customStyle="1" w:styleId="ListLabel38">
    <w:name w:val="ListLabel 38"/>
    <w:qFormat/>
    <w:rPr>
      <w:rFonts w:cs="Noto Sans Symbols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Noto Sans Symbols"/>
    </w:rPr>
  </w:style>
  <w:style w:type="character" w:customStyle="1" w:styleId="ListLabel41">
    <w:name w:val="ListLabel 41"/>
    <w:qFormat/>
    <w:rPr>
      <w:rFonts w:ascii="Calibri" w:hAnsi="Calibri"/>
      <w:b/>
      <w:sz w:val="22"/>
    </w:rPr>
  </w:style>
  <w:style w:type="character" w:customStyle="1" w:styleId="ListLabel42">
    <w:name w:val="ListLabel 42"/>
    <w:qFormat/>
    <w:rPr>
      <w:rFonts w:cs="Noto Sans Symbols"/>
      <w:b w:val="0"/>
      <w:sz w:val="22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Noto Sans Symbols"/>
    </w:rPr>
  </w:style>
  <w:style w:type="character" w:customStyle="1" w:styleId="ListLabel45">
    <w:name w:val="ListLabel 45"/>
    <w:qFormat/>
    <w:rPr>
      <w:rFonts w:cs="Noto Sans Symbols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Noto Sans Symbols"/>
    </w:rPr>
  </w:style>
  <w:style w:type="character" w:customStyle="1" w:styleId="ListLabel48">
    <w:name w:val="ListLabel 48"/>
    <w:qFormat/>
    <w:rPr>
      <w:rFonts w:cs="Noto Sans Symbols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Noto Sans Symbols"/>
    </w:rPr>
  </w:style>
  <w:style w:type="character" w:customStyle="1" w:styleId="ListLabel51">
    <w:name w:val="ListLabel 51"/>
    <w:qFormat/>
    <w:rPr>
      <w:rFonts w:cs="Noto Sans Symbols"/>
      <w:b/>
      <w:sz w:val="22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Noto Sans Symbols"/>
    </w:rPr>
  </w:style>
  <w:style w:type="character" w:customStyle="1" w:styleId="ListLabel54">
    <w:name w:val="ListLabel 54"/>
    <w:qFormat/>
    <w:rPr>
      <w:rFonts w:cs="Noto Sans Symbols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Noto Sans Symbols"/>
    </w:rPr>
  </w:style>
  <w:style w:type="character" w:customStyle="1" w:styleId="ListLabel57">
    <w:name w:val="ListLabel 57"/>
    <w:qFormat/>
    <w:rPr>
      <w:rFonts w:cs="Noto Sans Symbols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Noto Sans Symbols"/>
    </w:rPr>
  </w:style>
  <w:style w:type="character" w:customStyle="1" w:styleId="ListLabel60">
    <w:name w:val="ListLabel 60"/>
    <w:qFormat/>
    <w:rPr>
      <w:rFonts w:ascii="Cambria" w:eastAsia="Cambria" w:hAnsi="Cambria" w:cs="Cambria"/>
      <w:b w:val="0"/>
      <w:i w:val="0"/>
      <w:caps w:val="0"/>
      <w:smallCaps w:val="0"/>
      <w:strike w:val="0"/>
      <w:dstrike w:val="0"/>
      <w:color w:val="0000FF"/>
      <w:position w:val="0"/>
      <w:sz w:val="22"/>
      <w:szCs w:val="22"/>
      <w:u w:val="single"/>
      <w:vertAlign w:val="baseli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cs="Mangal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29F"/>
    <w:rPr>
      <w:rFonts w:cs="Mangal"/>
      <w:b/>
      <w:bCs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E229F"/>
    <w:rPr>
      <w:color w:val="605E5C"/>
      <w:shd w:val="clear" w:color="auto" w:fill="E1DFDD"/>
    </w:rPr>
  </w:style>
  <w:style w:type="character" w:customStyle="1" w:styleId="ListLabel61">
    <w:name w:val="ListLabel 61"/>
    <w:qFormat/>
    <w:rPr>
      <w:rFonts w:eastAsia="Cambria" w:cs="Cambria"/>
      <w:b/>
      <w:sz w:val="22"/>
    </w:rPr>
  </w:style>
  <w:style w:type="character" w:customStyle="1" w:styleId="ListLabel62">
    <w:name w:val="ListLabel 62"/>
    <w:qFormat/>
    <w:rPr>
      <w:rFonts w:cs="Noto Sans Symbols"/>
      <w:b w:val="0"/>
      <w:sz w:val="22"/>
      <w:szCs w:val="22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Noto Sans Symbols"/>
    </w:rPr>
  </w:style>
  <w:style w:type="character" w:customStyle="1" w:styleId="ListLabel65">
    <w:name w:val="ListLabel 65"/>
    <w:qFormat/>
    <w:rPr>
      <w:rFonts w:cs="Noto Sans Symbols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Noto Sans Symbols"/>
    </w:rPr>
  </w:style>
  <w:style w:type="character" w:customStyle="1" w:styleId="ListLabel68">
    <w:name w:val="ListLabel 68"/>
    <w:qFormat/>
    <w:rPr>
      <w:rFonts w:cs="Noto Sans Symbols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Noto Sans Symbols"/>
    </w:rPr>
  </w:style>
  <w:style w:type="character" w:customStyle="1" w:styleId="ListLabel71">
    <w:name w:val="ListLabel 71"/>
    <w:qFormat/>
    <w:rPr>
      <w:b/>
      <w:sz w:val="22"/>
    </w:rPr>
  </w:style>
  <w:style w:type="character" w:customStyle="1" w:styleId="ListLabel72">
    <w:name w:val="ListLabel 72"/>
    <w:qFormat/>
    <w:rPr>
      <w:rFonts w:cs="Noto Sans Symbols"/>
      <w:b w:val="0"/>
      <w:sz w:val="22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Noto Sans Symbols"/>
    </w:rPr>
  </w:style>
  <w:style w:type="character" w:customStyle="1" w:styleId="ListLabel75">
    <w:name w:val="ListLabel 75"/>
    <w:qFormat/>
    <w:rPr>
      <w:rFonts w:cs="Noto Sans Symbols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Noto Sans Symbols"/>
    </w:rPr>
  </w:style>
  <w:style w:type="character" w:customStyle="1" w:styleId="ListLabel78">
    <w:name w:val="ListLabel 78"/>
    <w:qFormat/>
    <w:rPr>
      <w:rFonts w:cs="Noto Sans Symbols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Noto Sans Symbols"/>
    </w:rPr>
  </w:style>
  <w:style w:type="character" w:customStyle="1" w:styleId="ListLabel81">
    <w:name w:val="ListLabel 81"/>
    <w:qFormat/>
    <w:rPr>
      <w:rFonts w:cs="Noto Sans Symbols"/>
      <w:b/>
      <w:sz w:val="22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Noto Sans Symbols"/>
    </w:rPr>
  </w:style>
  <w:style w:type="character" w:customStyle="1" w:styleId="ListLabel84">
    <w:name w:val="ListLabel 84"/>
    <w:qFormat/>
    <w:rPr>
      <w:rFonts w:cs="Noto Sans Symbols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Noto Sans Symbols"/>
    </w:rPr>
  </w:style>
  <w:style w:type="character" w:customStyle="1" w:styleId="ListLabel87">
    <w:name w:val="ListLabel 87"/>
    <w:qFormat/>
    <w:rPr>
      <w:rFonts w:cs="Noto Sans Symbols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Noto Sans Symbols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ascii="Cambria" w:eastAsia="Cambria" w:hAnsi="Cambria" w:cs="Cambria"/>
      <w:color w:val="0000FF"/>
    </w:rPr>
  </w:style>
  <w:style w:type="character" w:customStyle="1" w:styleId="ListLabel97">
    <w:name w:val="ListLabel 97"/>
    <w:qFormat/>
    <w:rPr>
      <w:rFonts w:ascii="Cambria" w:eastAsia="Cambria" w:hAnsi="Cambria" w:cs="Cambria"/>
      <w:color w:val="0000FF"/>
      <w:u w:val="single"/>
    </w:rPr>
  </w:style>
  <w:style w:type="character" w:customStyle="1" w:styleId="ListLabel98">
    <w:name w:val="ListLabel 98"/>
    <w:qFormat/>
    <w:rPr>
      <w:rFonts w:ascii="Cambria" w:eastAsia="Cambria" w:hAnsi="Cambria" w:cs="Cambria"/>
      <w:bCs/>
    </w:rPr>
  </w:style>
  <w:style w:type="character" w:customStyle="1" w:styleId="ListLabel99">
    <w:name w:val="ListLabel 99"/>
    <w:qFormat/>
  </w:style>
  <w:style w:type="character" w:customStyle="1" w:styleId="ListLabel100">
    <w:name w:val="ListLabel 100"/>
    <w:qFormat/>
    <w:rPr>
      <w:rFonts w:eastAsia="Cambria" w:cs="Cambria"/>
      <w:b/>
      <w:sz w:val="22"/>
    </w:rPr>
  </w:style>
  <w:style w:type="character" w:customStyle="1" w:styleId="ListLabel101">
    <w:name w:val="ListLabel 101"/>
    <w:qFormat/>
    <w:rPr>
      <w:rFonts w:cs="Noto Sans Symbols"/>
      <w:b w:val="0"/>
      <w:sz w:val="22"/>
      <w:szCs w:val="22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Noto Sans Symbols"/>
    </w:rPr>
  </w:style>
  <w:style w:type="character" w:customStyle="1" w:styleId="ListLabel104">
    <w:name w:val="ListLabel 104"/>
    <w:qFormat/>
    <w:rPr>
      <w:rFonts w:cs="Noto Sans Symbols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Noto Sans Symbols"/>
    </w:rPr>
  </w:style>
  <w:style w:type="character" w:customStyle="1" w:styleId="ListLabel107">
    <w:name w:val="ListLabel 107"/>
    <w:qFormat/>
    <w:rPr>
      <w:rFonts w:cs="Noto Sans Symbols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Noto Sans Symbols"/>
    </w:rPr>
  </w:style>
  <w:style w:type="character" w:customStyle="1" w:styleId="ListLabel110">
    <w:name w:val="ListLabel 110"/>
    <w:qFormat/>
    <w:rPr>
      <w:b/>
      <w:sz w:val="22"/>
    </w:rPr>
  </w:style>
  <w:style w:type="character" w:customStyle="1" w:styleId="ListLabel111">
    <w:name w:val="ListLabel 111"/>
    <w:qFormat/>
    <w:rPr>
      <w:rFonts w:cs="Noto Sans Symbols"/>
      <w:b w:val="0"/>
      <w:sz w:val="22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Noto Sans Symbols"/>
    </w:rPr>
  </w:style>
  <w:style w:type="character" w:customStyle="1" w:styleId="ListLabel114">
    <w:name w:val="ListLabel 114"/>
    <w:qFormat/>
    <w:rPr>
      <w:rFonts w:cs="Noto Sans Symbols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Noto Sans Symbols"/>
    </w:rPr>
  </w:style>
  <w:style w:type="character" w:customStyle="1" w:styleId="ListLabel117">
    <w:name w:val="ListLabel 117"/>
    <w:qFormat/>
    <w:rPr>
      <w:rFonts w:cs="Noto Sans Symbols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Noto Sans Symbols"/>
    </w:rPr>
  </w:style>
  <w:style w:type="character" w:customStyle="1" w:styleId="ListLabel120">
    <w:name w:val="ListLabel 120"/>
    <w:qFormat/>
    <w:rPr>
      <w:rFonts w:cs="Noto Sans Symbols"/>
      <w:b/>
      <w:sz w:val="22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Noto Sans Symbols"/>
    </w:rPr>
  </w:style>
  <w:style w:type="character" w:customStyle="1" w:styleId="ListLabel123">
    <w:name w:val="ListLabel 123"/>
    <w:qFormat/>
    <w:rPr>
      <w:rFonts w:cs="Noto Sans Symbols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Noto Sans Symbols"/>
    </w:rPr>
  </w:style>
  <w:style w:type="character" w:customStyle="1" w:styleId="ListLabel126">
    <w:name w:val="ListLabel 126"/>
    <w:qFormat/>
    <w:rPr>
      <w:rFonts w:cs="Noto Sans Symbols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Noto Sans Symbols"/>
    </w:rPr>
  </w:style>
  <w:style w:type="character" w:customStyle="1" w:styleId="ListLabel129">
    <w:name w:val="ListLabel 129"/>
    <w:qFormat/>
    <w:rPr>
      <w:rFonts w:ascii="Cambria" w:hAnsi="Cambria"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Cambria" w:eastAsia="Cambria" w:hAnsi="Cambria" w:cs="Cambria"/>
      <w:color w:val="0000FF"/>
    </w:rPr>
  </w:style>
  <w:style w:type="character" w:customStyle="1" w:styleId="ListLabel139">
    <w:name w:val="ListLabel 139"/>
    <w:qFormat/>
    <w:rPr>
      <w:rFonts w:ascii="Cambria" w:eastAsia="Cambria" w:hAnsi="Cambria" w:cs="Cambria"/>
      <w:bCs/>
    </w:rPr>
  </w:style>
  <w:style w:type="character" w:customStyle="1" w:styleId="ListLabel140">
    <w:name w:val="ListLabel 140"/>
    <w:qFormat/>
  </w:style>
  <w:style w:type="character" w:customStyle="1" w:styleId="nagwek-zapZnak">
    <w:name w:val="nagłówek-zap Znak"/>
    <w:basedOn w:val="Domylnaczcionkaakapitu"/>
    <w:qFormat/>
    <w:locked/>
    <w:rsid w:val="00E416BC"/>
    <w:rPr>
      <w:rFonts w:ascii="Times New Roman" w:eastAsiaTheme="minorEastAsia" w:hAnsi="Times New Roman" w:cs="ArialMT"/>
      <w:b/>
      <w:sz w:val="24"/>
      <w:szCs w:val="24"/>
    </w:rPr>
  </w:style>
  <w:style w:type="character" w:customStyle="1" w:styleId="ListLabel141">
    <w:name w:val="ListLabel 141"/>
    <w:qFormat/>
    <w:rPr>
      <w:rFonts w:eastAsia="Cambria" w:cs="Cambria"/>
      <w:b/>
      <w:sz w:val="22"/>
    </w:rPr>
  </w:style>
  <w:style w:type="character" w:customStyle="1" w:styleId="ListLabel142">
    <w:name w:val="ListLabel 142"/>
    <w:qFormat/>
    <w:rPr>
      <w:rFonts w:cs="Noto Sans Symbols"/>
      <w:b w:val="0"/>
      <w:sz w:val="22"/>
      <w:szCs w:val="22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Noto Sans Symbols"/>
    </w:rPr>
  </w:style>
  <w:style w:type="character" w:customStyle="1" w:styleId="ListLabel145">
    <w:name w:val="ListLabel 145"/>
    <w:qFormat/>
    <w:rPr>
      <w:rFonts w:cs="Noto Sans Symbols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Noto Sans Symbols"/>
    </w:rPr>
  </w:style>
  <w:style w:type="character" w:customStyle="1" w:styleId="ListLabel148">
    <w:name w:val="ListLabel 148"/>
    <w:qFormat/>
    <w:rPr>
      <w:rFonts w:cs="Noto Sans Symbols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Noto Sans Symbols"/>
    </w:rPr>
  </w:style>
  <w:style w:type="character" w:customStyle="1" w:styleId="ListLabel151">
    <w:name w:val="ListLabel 151"/>
    <w:qFormat/>
    <w:rPr>
      <w:rFonts w:ascii="Cambria" w:hAnsi="Cambria"/>
      <w:b/>
      <w:sz w:val="22"/>
    </w:rPr>
  </w:style>
  <w:style w:type="character" w:customStyle="1" w:styleId="ListLabel152">
    <w:name w:val="ListLabel 152"/>
    <w:qFormat/>
    <w:rPr>
      <w:rFonts w:cs="Noto Sans Symbols"/>
      <w:b w:val="0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Noto Sans Symbols"/>
    </w:rPr>
  </w:style>
  <w:style w:type="character" w:customStyle="1" w:styleId="ListLabel155">
    <w:name w:val="ListLabel 155"/>
    <w:qFormat/>
    <w:rPr>
      <w:rFonts w:cs="Noto Sans Symbols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Noto Sans Symbols"/>
    </w:rPr>
  </w:style>
  <w:style w:type="character" w:customStyle="1" w:styleId="ListLabel158">
    <w:name w:val="ListLabel 158"/>
    <w:qFormat/>
    <w:rPr>
      <w:rFonts w:cs="Noto Sans Symbols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Noto Sans Symbols"/>
    </w:rPr>
  </w:style>
  <w:style w:type="character" w:customStyle="1" w:styleId="ListLabel161">
    <w:name w:val="ListLabel 161"/>
    <w:qFormat/>
    <w:rPr>
      <w:rFonts w:cs="Noto Sans Symbols"/>
      <w:b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Noto Sans Symbols"/>
    </w:rPr>
  </w:style>
  <w:style w:type="character" w:customStyle="1" w:styleId="ListLabel164">
    <w:name w:val="ListLabel 164"/>
    <w:qFormat/>
    <w:rPr>
      <w:rFonts w:cs="Noto Sans Symbols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Noto Sans Symbols"/>
    </w:rPr>
  </w:style>
  <w:style w:type="character" w:customStyle="1" w:styleId="ListLabel167">
    <w:name w:val="ListLabel 167"/>
    <w:qFormat/>
    <w:rPr>
      <w:rFonts w:cs="Noto Sans Symbols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Noto Sans Symbols"/>
    </w:rPr>
  </w:style>
  <w:style w:type="character" w:customStyle="1" w:styleId="ListLabel170">
    <w:name w:val="ListLabel 170"/>
    <w:qFormat/>
    <w:rPr>
      <w:rFonts w:ascii="Cambria" w:hAnsi="Cambria"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Symbol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b w:val="0"/>
      <w:sz w:val="22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Noto Sans Symbols"/>
    </w:rPr>
  </w:style>
  <w:style w:type="character" w:customStyle="1" w:styleId="ListLabel191">
    <w:name w:val="ListLabel 191"/>
    <w:qFormat/>
    <w:rPr>
      <w:rFonts w:cs="Noto Sans Symbols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Noto Sans Symbols"/>
    </w:rPr>
  </w:style>
  <w:style w:type="character" w:customStyle="1" w:styleId="ListLabel194">
    <w:name w:val="ListLabel 194"/>
    <w:qFormat/>
    <w:rPr>
      <w:rFonts w:cs="Noto Sans Symbols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Noto Sans Symbols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Courier New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b w:val="0"/>
      <w:sz w:val="22"/>
      <w:szCs w:val="22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Noto Sans Symbols"/>
    </w:rPr>
  </w:style>
  <w:style w:type="character" w:customStyle="1" w:styleId="ListLabel203">
    <w:name w:val="ListLabel 203"/>
    <w:qFormat/>
    <w:rPr>
      <w:rFonts w:cs="Noto Sans Symbols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Noto Sans Symbols"/>
    </w:rPr>
  </w:style>
  <w:style w:type="character" w:customStyle="1" w:styleId="ListLabel206">
    <w:name w:val="ListLabel 206"/>
    <w:qFormat/>
    <w:rPr>
      <w:rFonts w:cs="Noto Sans Symbols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Noto Sans Symbols"/>
    </w:rPr>
  </w:style>
  <w:style w:type="character" w:customStyle="1" w:styleId="ListLabel209">
    <w:name w:val="ListLabel 209"/>
    <w:qFormat/>
    <w:rPr>
      <w:rFonts w:ascii="Cambria" w:eastAsia="Cambria" w:hAnsi="Cambria" w:cs="Cambria"/>
      <w:color w:val="0000FF"/>
    </w:rPr>
  </w:style>
  <w:style w:type="character" w:customStyle="1" w:styleId="ListLabel210">
    <w:name w:val="ListLabel 210"/>
    <w:qFormat/>
    <w:rPr>
      <w:rFonts w:ascii="Cambria" w:eastAsia="Cambria" w:hAnsi="Cambria" w:cs="Cambria"/>
      <w:bCs/>
    </w:rPr>
  </w:style>
  <w:style w:type="character" w:customStyle="1" w:styleId="ListLabel211">
    <w:name w:val="ListLabel 211"/>
    <w:qFormat/>
  </w:style>
  <w:style w:type="character" w:customStyle="1" w:styleId="ListLabel212">
    <w:name w:val="ListLabel 212"/>
    <w:qFormat/>
    <w:rPr>
      <w:rFonts w:eastAsia="Cambria" w:cs="Cambria"/>
      <w:b/>
      <w:sz w:val="22"/>
    </w:rPr>
  </w:style>
  <w:style w:type="character" w:customStyle="1" w:styleId="ListLabel213">
    <w:name w:val="ListLabel 213"/>
    <w:qFormat/>
    <w:rPr>
      <w:rFonts w:ascii="Cambria" w:hAnsi="Cambria"/>
      <w:b/>
      <w:sz w:val="22"/>
    </w:rPr>
  </w:style>
  <w:style w:type="character" w:customStyle="1" w:styleId="ListLabel214">
    <w:name w:val="ListLabel 214"/>
    <w:qFormat/>
    <w:rPr>
      <w:rFonts w:cs="Noto Sans Symbols"/>
      <w:b/>
      <w:sz w:val="22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Noto Sans Symbols"/>
    </w:rPr>
  </w:style>
  <w:style w:type="character" w:customStyle="1" w:styleId="ListLabel217">
    <w:name w:val="ListLabel 217"/>
    <w:qFormat/>
    <w:rPr>
      <w:rFonts w:cs="Noto Sans Symbols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Noto Sans Symbols"/>
    </w:rPr>
  </w:style>
  <w:style w:type="character" w:customStyle="1" w:styleId="ListLabel220">
    <w:name w:val="ListLabel 220"/>
    <w:qFormat/>
    <w:rPr>
      <w:rFonts w:cs="Noto Sans Symbols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Noto Sans Symbols"/>
    </w:rPr>
  </w:style>
  <w:style w:type="character" w:customStyle="1" w:styleId="ListLabel223">
    <w:name w:val="ListLabel 223"/>
    <w:qFormat/>
    <w:rPr>
      <w:rFonts w:ascii="Cambria" w:hAnsi="Cambria"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ascii="Cambria" w:hAnsi="Cambria"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ascii="Cambria" w:hAnsi="Cambria"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  <w:b w:val="0"/>
      <w:sz w:val="22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Noto Sans Symbols"/>
    </w:rPr>
  </w:style>
  <w:style w:type="character" w:customStyle="1" w:styleId="ListLabel253">
    <w:name w:val="ListLabel 253"/>
    <w:qFormat/>
    <w:rPr>
      <w:rFonts w:cs="Noto Sans Symbols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Noto Sans Symbols"/>
    </w:rPr>
  </w:style>
  <w:style w:type="character" w:customStyle="1" w:styleId="ListLabel256">
    <w:name w:val="ListLabel 256"/>
    <w:qFormat/>
    <w:rPr>
      <w:rFonts w:cs="Noto Sans Symbols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Noto Sans Symbols"/>
    </w:rPr>
  </w:style>
  <w:style w:type="character" w:customStyle="1" w:styleId="ListLabel259">
    <w:name w:val="ListLabel 259"/>
    <w:qFormat/>
    <w:rPr>
      <w:rFonts w:ascii="Cambria" w:hAnsi="Cambria" w:cs="Symbol"/>
      <w:b w:val="0"/>
      <w:sz w:val="22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  <w:b w:val="0"/>
      <w:sz w:val="22"/>
      <w:szCs w:val="22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Noto Sans Symbols"/>
    </w:rPr>
  </w:style>
  <w:style w:type="character" w:customStyle="1" w:styleId="ListLabel271">
    <w:name w:val="ListLabel 271"/>
    <w:qFormat/>
    <w:rPr>
      <w:rFonts w:cs="Noto Sans Symbols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Noto Sans Symbols"/>
    </w:rPr>
  </w:style>
  <w:style w:type="character" w:customStyle="1" w:styleId="ListLabel274">
    <w:name w:val="ListLabel 274"/>
    <w:qFormat/>
    <w:rPr>
      <w:rFonts w:cs="Noto Sans Symbols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Noto Sans Symbols"/>
    </w:rPr>
  </w:style>
  <w:style w:type="character" w:customStyle="1" w:styleId="ListLabel277">
    <w:name w:val="ListLabel 277"/>
    <w:qFormat/>
    <w:rPr>
      <w:rFonts w:ascii="Cambria" w:eastAsia="Cambria" w:hAnsi="Cambria" w:cs="Cambria"/>
      <w:color w:val="0000FF"/>
    </w:rPr>
  </w:style>
  <w:style w:type="character" w:customStyle="1" w:styleId="ListLabel278">
    <w:name w:val="ListLabel 278"/>
    <w:qFormat/>
    <w:rPr>
      <w:rFonts w:ascii="Cambria" w:eastAsia="Cambria" w:hAnsi="Cambria" w:cs="Cambria"/>
      <w:bCs/>
    </w:rPr>
  </w:style>
  <w:style w:type="character" w:customStyle="1" w:styleId="ListLabel279">
    <w:name w:val="ListLabel 279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LO-normal">
    <w:name w:val="LO-normal"/>
    <w:qFormat/>
    <w:rPr>
      <w:sz w:val="22"/>
    </w:rPr>
  </w:style>
  <w:style w:type="paragraph" w:styleId="Tytu">
    <w:name w:val="Title"/>
    <w:basedOn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rFonts w:cs="Mangal"/>
      <w:sz w:val="20"/>
      <w:szCs w:val="18"/>
    </w:rPr>
  </w:style>
  <w:style w:type="paragraph" w:styleId="Akapitzlist">
    <w:name w:val="List Paragraph"/>
    <w:basedOn w:val="Normalny"/>
    <w:uiPriority w:val="34"/>
    <w:qFormat/>
    <w:rsid w:val="00782D6F"/>
    <w:pPr>
      <w:widowControl/>
      <w:ind w:left="720"/>
      <w:contextualSpacing/>
    </w:pPr>
    <w:rPr>
      <w:rFonts w:eastAsiaTheme="minorHAnsi"/>
      <w:lang w:eastAsia="pl-PL" w:bidi="ar-SA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E229F"/>
    <w:rPr>
      <w:b/>
      <w:bCs/>
    </w:rPr>
  </w:style>
  <w:style w:type="paragraph" w:customStyle="1" w:styleId="Standard">
    <w:name w:val="Standard"/>
    <w:qFormat/>
    <w:pPr>
      <w:suppressAutoHyphens/>
    </w:pPr>
    <w:rPr>
      <w:rFonts w:ascii="Liberation Serif" w:eastAsia="Noto Serif CJK SC" w:hAnsi="Liberation Serif" w:cs="Lohit Devanagari"/>
      <w:color w:val="auto"/>
      <w:kern w:val="2"/>
      <w:sz w:val="24"/>
      <w:szCs w:val="24"/>
    </w:rPr>
  </w:style>
  <w:style w:type="paragraph" w:styleId="Zwykytekst">
    <w:name w:val="Plain Text"/>
    <w:basedOn w:val="Standard"/>
    <w:qFormat/>
    <w:rPr>
      <w:rFonts w:ascii="Consolas" w:hAnsi="Consolas" w:cs="Times New Roman"/>
      <w:sz w:val="21"/>
      <w:szCs w:val="21"/>
    </w:rPr>
  </w:style>
  <w:style w:type="paragraph" w:customStyle="1" w:styleId="nagwek-zap">
    <w:name w:val="nagłówek-zap"/>
    <w:basedOn w:val="Normalny"/>
    <w:qFormat/>
    <w:rsid w:val="00E416BC"/>
    <w:pPr>
      <w:widowControl/>
      <w:spacing w:after="120"/>
      <w:jc w:val="both"/>
    </w:pPr>
    <w:rPr>
      <w:rFonts w:ascii="Times New Roman" w:eastAsiaTheme="minorEastAsia" w:hAnsi="Times New Roman" w:cs="ArialMT"/>
      <w:b/>
      <w:sz w:val="24"/>
      <w:szCs w:val="24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33ECF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C3342"/>
    <w:rPr>
      <w:rFonts w:cs="Mang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roboty-budowlane-6346" TargetMode="Externa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ystynatylec@centrumzachod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2B9FD-F1AC-44FE-8A14-2A417B0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13</Pages>
  <Words>3082</Words>
  <Characters>18495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Barańska</dc:creator>
  <dc:description/>
  <cp:lastModifiedBy>Daria Barańska</cp:lastModifiedBy>
  <cp:revision>50</cp:revision>
  <cp:lastPrinted>2025-08-08T10:05:00Z</cp:lastPrinted>
  <dcterms:created xsi:type="dcterms:W3CDTF">2024-08-01T08:31:00Z</dcterms:created>
  <dcterms:modified xsi:type="dcterms:W3CDTF">2026-01-29T13:11:00Z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